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835" w:rsidRDefault="00553602">
      <w:pPr>
        <w:pStyle w:val="af8"/>
        <w:spacing w:after="312"/>
      </w:pPr>
      <w:r>
        <w:t>《</w:t>
      </w:r>
      <w:r>
        <w:rPr>
          <w:rFonts w:hint="eastAsia"/>
        </w:rPr>
        <w:t>材料力学实验</w:t>
      </w:r>
      <w:r>
        <w:t>》课程教学大纲</w:t>
      </w:r>
      <w:r w:rsidR="006735A0" w:rsidRPr="00B461E5">
        <w:rPr>
          <w:rFonts w:ascii="Times New Roman" w:hAnsi="Times New Roman" w:hint="eastAsia"/>
        </w:rPr>
        <w:t>（</w:t>
      </w:r>
      <w:r w:rsidR="006735A0" w:rsidRPr="00B461E5">
        <w:rPr>
          <w:rFonts w:ascii="Times New Roman" w:hAnsi="Times New Roman"/>
        </w:rPr>
        <w:t>20</w:t>
      </w:r>
      <w:r w:rsidR="006735A0" w:rsidRPr="00B461E5">
        <w:rPr>
          <w:rFonts w:ascii="Times New Roman" w:hAnsi="Times New Roman" w:hint="eastAsia"/>
        </w:rPr>
        <w:t>23</w:t>
      </w:r>
      <w:r w:rsidR="006735A0" w:rsidRPr="00B461E5">
        <w:rPr>
          <w:rFonts w:ascii="Times New Roman" w:hAnsi="Times New Roman"/>
        </w:rPr>
        <w:t xml:space="preserve"> </w:t>
      </w:r>
      <w:r w:rsidR="006735A0" w:rsidRPr="00B461E5">
        <w:rPr>
          <w:rFonts w:ascii="Times New Roman" w:hAnsi="Times New Roman"/>
        </w:rPr>
        <w:t>版</w:t>
      </w:r>
      <w:r w:rsidR="006735A0" w:rsidRPr="00B461E5">
        <w:rPr>
          <w:rFonts w:ascii="Times New Roman" w:hAnsi="Times New Roman" w:hint="eastAsia"/>
        </w:rPr>
        <w:t>）</w:t>
      </w:r>
    </w:p>
    <w:p w:rsidR="00B23835" w:rsidRDefault="00553602">
      <w:pPr>
        <w:pStyle w:val="afa"/>
        <w:spacing w:before="312" w:after="156"/>
        <w:ind w:leftChars="200" w:left="420"/>
        <w:rPr>
          <w:rFonts w:ascii="Times New Roman" w:hAnsi="Times New Roman"/>
          <w:b w:val="0"/>
          <w:bCs w:val="0"/>
        </w:rPr>
      </w:pPr>
      <w:r>
        <w:rPr>
          <w:rFonts w:ascii="Times New Roman" w:hAnsi="Times New Roman" w:hint="eastAsia"/>
          <w:b w:val="0"/>
          <w:bCs w:val="0"/>
        </w:rPr>
        <w:t>一、</w:t>
      </w:r>
      <w:r>
        <w:rPr>
          <w:rFonts w:ascii="Times New Roman" w:hAnsi="Times New Roman"/>
          <w:b w:val="0"/>
          <w:bCs w:val="0"/>
        </w:rPr>
        <w:t>课程</w:t>
      </w:r>
      <w:r>
        <w:rPr>
          <w:rFonts w:ascii="Times New Roman" w:hAnsi="Times New Roman" w:hint="eastAsia"/>
          <w:b w:val="0"/>
          <w:bCs w:val="0"/>
        </w:rPr>
        <w:t>信息</w:t>
      </w:r>
    </w:p>
    <w:p w:rsidR="00B23835" w:rsidRDefault="00553602">
      <w:pPr>
        <w:kinsoku w:val="0"/>
        <w:overflowPunct w:val="0"/>
        <w:autoSpaceDE w:val="0"/>
        <w:autoSpaceDN w:val="0"/>
        <w:spacing w:line="360" w:lineRule="auto"/>
        <w:ind w:leftChars="200" w:left="420"/>
        <w:rPr>
          <w:rFonts w:ascii="仿宋" w:eastAsia="仿宋" w:hAnsi="仿宋"/>
          <w:i/>
          <w:sz w:val="24"/>
          <w:szCs w:val="24"/>
        </w:rPr>
      </w:pPr>
      <w:r>
        <w:rPr>
          <w:rFonts w:ascii="仿宋" w:eastAsia="仿宋" w:hAnsi="仿宋" w:hint="eastAsia"/>
          <w:b/>
          <w:sz w:val="24"/>
          <w:szCs w:val="24"/>
        </w:rPr>
        <w:t>课程名称：</w:t>
      </w:r>
      <w:r>
        <w:rPr>
          <w:rFonts w:ascii="仿宋" w:eastAsia="仿宋" w:hAnsi="仿宋" w:hint="eastAsia"/>
          <w:bCs/>
          <w:sz w:val="24"/>
          <w:szCs w:val="24"/>
        </w:rPr>
        <w:t>材料力学实验</w:t>
      </w:r>
    </w:p>
    <w:p w:rsidR="00B23835" w:rsidRDefault="00553602">
      <w:pPr>
        <w:kinsoku w:val="0"/>
        <w:overflowPunct w:val="0"/>
        <w:autoSpaceDE w:val="0"/>
        <w:autoSpaceDN w:val="0"/>
        <w:spacing w:line="360" w:lineRule="auto"/>
        <w:ind w:leftChars="780" w:left="1638"/>
        <w:rPr>
          <w:rFonts w:ascii="仿宋" w:eastAsia="仿宋" w:hAnsi="仿宋"/>
          <w:sz w:val="24"/>
          <w:szCs w:val="24"/>
        </w:rPr>
      </w:pPr>
      <w:r>
        <w:rPr>
          <w:rFonts w:ascii="Times New Roman" w:eastAsia="仿宋" w:hAnsi="Times New Roman" w:hint="eastAsia"/>
          <w:sz w:val="24"/>
          <w:szCs w:val="24"/>
        </w:rPr>
        <w:t>Mechanics of Materials Laboratory</w:t>
      </w:r>
    </w:p>
    <w:p w:rsidR="00B23835" w:rsidRDefault="00553602">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课程代码：</w:t>
      </w:r>
      <w:r>
        <w:rPr>
          <w:rFonts w:ascii="Times New Roman" w:eastAsia="仿宋" w:hAnsi="Times New Roman" w:hint="eastAsia"/>
          <w:sz w:val="24"/>
          <w:szCs w:val="24"/>
        </w:rPr>
        <w:t>09310005</w:t>
      </w:r>
    </w:p>
    <w:p w:rsidR="00B23835" w:rsidRDefault="00553602">
      <w:pPr>
        <w:kinsoku w:val="0"/>
        <w:overflowPunct w:val="0"/>
        <w:autoSpaceDE w:val="0"/>
        <w:autoSpaceDN w:val="0"/>
        <w:spacing w:line="360" w:lineRule="auto"/>
        <w:ind w:leftChars="200" w:left="420"/>
        <w:rPr>
          <w:rFonts w:ascii="仿宋" w:eastAsia="仿宋" w:hAnsi="仿宋"/>
          <w:i/>
          <w:sz w:val="24"/>
          <w:szCs w:val="24"/>
        </w:rPr>
      </w:pPr>
      <w:r>
        <w:rPr>
          <w:rFonts w:ascii="仿宋" w:eastAsia="仿宋" w:hAnsi="仿宋" w:hint="eastAsia"/>
          <w:b/>
          <w:sz w:val="24"/>
          <w:szCs w:val="24"/>
        </w:rPr>
        <w:t>课程类别</w:t>
      </w:r>
      <w:r>
        <w:rPr>
          <w:rFonts w:ascii="仿宋" w:eastAsia="仿宋" w:hAnsi="仿宋" w:hint="eastAsia"/>
          <w:sz w:val="24"/>
          <w:szCs w:val="24"/>
        </w:rPr>
        <w:t>：工程实践类/专业必修课</w:t>
      </w:r>
    </w:p>
    <w:p w:rsidR="00B23835" w:rsidRDefault="00553602">
      <w:pPr>
        <w:kinsoku w:val="0"/>
        <w:overflowPunct w:val="0"/>
        <w:autoSpaceDE w:val="0"/>
        <w:autoSpaceDN w:val="0"/>
        <w:spacing w:line="360" w:lineRule="auto"/>
        <w:ind w:leftChars="200" w:left="420"/>
        <w:rPr>
          <w:rFonts w:ascii="仿宋" w:eastAsia="仿宋" w:hAnsi="仿宋"/>
          <w:i/>
          <w:sz w:val="24"/>
          <w:szCs w:val="24"/>
        </w:rPr>
      </w:pPr>
      <w:r>
        <w:rPr>
          <w:rFonts w:ascii="仿宋" w:eastAsia="仿宋" w:hAnsi="仿宋" w:hint="eastAsia"/>
          <w:b/>
          <w:sz w:val="24"/>
          <w:szCs w:val="24"/>
        </w:rPr>
        <w:t>适用专业</w:t>
      </w:r>
      <w:r>
        <w:rPr>
          <w:rFonts w:ascii="仿宋" w:eastAsia="仿宋" w:hAnsi="仿宋" w:hint="eastAsia"/>
          <w:sz w:val="24"/>
          <w:szCs w:val="24"/>
        </w:rPr>
        <w:t>：土木工程专业</w:t>
      </w:r>
    </w:p>
    <w:p w:rsidR="00B23835" w:rsidRDefault="00553602">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课程学时</w:t>
      </w:r>
      <w:r>
        <w:rPr>
          <w:rFonts w:ascii="仿宋" w:eastAsia="仿宋" w:hAnsi="仿宋" w:hint="eastAsia"/>
          <w:sz w:val="24"/>
          <w:szCs w:val="24"/>
        </w:rPr>
        <w:t>：</w:t>
      </w:r>
      <w:r>
        <w:rPr>
          <w:rFonts w:ascii="Times New Roman" w:eastAsia="仿宋" w:hAnsi="Times New Roman" w:hint="eastAsia"/>
          <w:sz w:val="24"/>
          <w:szCs w:val="24"/>
        </w:rPr>
        <w:t>14</w:t>
      </w:r>
      <w:r>
        <w:rPr>
          <w:rFonts w:ascii="仿宋" w:eastAsia="仿宋" w:hAnsi="仿宋" w:hint="eastAsia"/>
          <w:sz w:val="24"/>
          <w:szCs w:val="24"/>
        </w:rPr>
        <w:t>学时</w:t>
      </w:r>
    </w:p>
    <w:p w:rsidR="00B23835" w:rsidRDefault="00553602">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课程学分</w:t>
      </w:r>
      <w:r>
        <w:rPr>
          <w:rFonts w:ascii="仿宋" w:eastAsia="仿宋" w:hAnsi="仿宋" w:hint="eastAsia"/>
          <w:sz w:val="24"/>
          <w:szCs w:val="24"/>
        </w:rPr>
        <w:t>：</w:t>
      </w:r>
      <w:r>
        <w:rPr>
          <w:rFonts w:ascii="Times New Roman" w:eastAsia="仿宋" w:hAnsi="Times New Roman" w:hint="eastAsia"/>
          <w:sz w:val="24"/>
          <w:szCs w:val="24"/>
        </w:rPr>
        <w:t>1</w:t>
      </w:r>
      <w:r>
        <w:rPr>
          <w:rFonts w:ascii="仿宋" w:eastAsia="仿宋" w:hAnsi="仿宋" w:hint="eastAsia"/>
          <w:sz w:val="24"/>
          <w:szCs w:val="24"/>
        </w:rPr>
        <w:t>学分</w:t>
      </w:r>
    </w:p>
    <w:p w:rsidR="00B23835" w:rsidRDefault="00553602">
      <w:pPr>
        <w:kinsoku w:val="0"/>
        <w:overflowPunct w:val="0"/>
        <w:autoSpaceDE w:val="0"/>
        <w:autoSpaceDN w:val="0"/>
        <w:spacing w:line="360" w:lineRule="auto"/>
        <w:ind w:leftChars="200" w:left="420"/>
        <w:rPr>
          <w:rFonts w:ascii="仿宋" w:eastAsia="仿宋" w:hAnsi="仿宋"/>
          <w:sz w:val="24"/>
          <w:szCs w:val="24"/>
        </w:rPr>
      </w:pPr>
      <w:r>
        <w:rPr>
          <w:rFonts w:ascii="仿宋" w:eastAsia="仿宋" w:hAnsi="仿宋" w:hint="eastAsia"/>
          <w:b/>
          <w:sz w:val="24"/>
          <w:szCs w:val="24"/>
        </w:rPr>
        <w:t>修读学期：</w:t>
      </w:r>
      <w:r>
        <w:rPr>
          <w:rFonts w:ascii="仿宋" w:eastAsia="仿宋" w:hAnsi="仿宋" w:hint="eastAsia"/>
          <w:sz w:val="24"/>
          <w:szCs w:val="24"/>
        </w:rPr>
        <w:t>第</w:t>
      </w:r>
      <w:r>
        <w:rPr>
          <w:rFonts w:ascii="Times New Roman" w:eastAsia="仿宋" w:hAnsi="Times New Roman" w:hint="eastAsia"/>
          <w:sz w:val="24"/>
          <w:szCs w:val="24"/>
        </w:rPr>
        <w:t>3</w:t>
      </w:r>
      <w:r>
        <w:rPr>
          <w:rFonts w:ascii="仿宋" w:eastAsia="仿宋" w:hAnsi="仿宋" w:hint="eastAsia"/>
          <w:sz w:val="24"/>
          <w:szCs w:val="24"/>
        </w:rPr>
        <w:t>学期</w:t>
      </w:r>
    </w:p>
    <w:p w:rsidR="00B23835" w:rsidRDefault="00553602">
      <w:pPr>
        <w:kinsoku w:val="0"/>
        <w:overflowPunct w:val="0"/>
        <w:autoSpaceDE w:val="0"/>
        <w:autoSpaceDN w:val="0"/>
        <w:spacing w:line="360" w:lineRule="auto"/>
        <w:ind w:leftChars="200" w:left="420"/>
        <w:rPr>
          <w:rFonts w:ascii="Times New Roman" w:eastAsia="仿宋" w:hAnsi="Times New Roman"/>
          <w:sz w:val="24"/>
          <w:szCs w:val="24"/>
        </w:rPr>
      </w:pPr>
      <w:r>
        <w:rPr>
          <w:rFonts w:ascii="仿宋" w:eastAsia="仿宋" w:hAnsi="仿宋" w:hint="eastAsia"/>
          <w:b/>
          <w:sz w:val="24"/>
          <w:szCs w:val="24"/>
        </w:rPr>
        <w:t>先修课程</w:t>
      </w:r>
      <w:r>
        <w:rPr>
          <w:rFonts w:ascii="仿宋" w:eastAsia="仿宋" w:hAnsi="仿宋" w:hint="eastAsia"/>
          <w:sz w:val="24"/>
          <w:szCs w:val="24"/>
        </w:rPr>
        <w:t>：</w:t>
      </w:r>
      <w:r>
        <w:rPr>
          <w:rFonts w:ascii="Times New Roman" w:eastAsia="仿宋" w:hAnsi="Times New Roman"/>
          <w:sz w:val="24"/>
          <w:szCs w:val="24"/>
        </w:rPr>
        <w:t>高等数学、大学物理、理论力学</w:t>
      </w:r>
    </w:p>
    <w:p w:rsidR="00A03D92" w:rsidRDefault="00A03D92" w:rsidP="00A03D92">
      <w:pPr>
        <w:pStyle w:val="afc"/>
        <w:spacing w:before="156" w:after="156"/>
        <w:ind w:leftChars="200" w:left="420"/>
        <w:rPr>
          <w:rFonts w:ascii="Times New Roman" w:hAnsi="Times New Roman"/>
        </w:rPr>
      </w:pPr>
      <w:r>
        <w:rPr>
          <w:rFonts w:ascii="Times New Roman" w:hAnsi="Times New Roman"/>
        </w:rPr>
        <w:t>（一）课程教学目标</w:t>
      </w:r>
    </w:p>
    <w:p w:rsidR="00B23835" w:rsidRDefault="00553602">
      <w:pPr>
        <w:pStyle w:val="13"/>
        <w:ind w:firstLine="480"/>
      </w:pPr>
      <w:r>
        <w:rPr>
          <w:rFonts w:hint="eastAsia"/>
        </w:rPr>
        <w:t>通过课程的学习，使学生达到以下目标：</w:t>
      </w:r>
    </w:p>
    <w:p w:rsidR="00B23835" w:rsidRDefault="00553602">
      <w:pPr>
        <w:pStyle w:val="aa"/>
        <w:widowControl/>
        <w:shd w:val="clear" w:color="auto" w:fill="FFFFFF"/>
        <w:spacing w:line="360" w:lineRule="auto"/>
        <w:ind w:firstLineChars="200" w:firstLine="480"/>
        <w:rPr>
          <w:rFonts w:ascii="Times New Roman" w:eastAsia="仿宋" w:hAnsi="Times New Roman"/>
          <w:iCs/>
          <w:szCs w:val="24"/>
        </w:rPr>
      </w:pPr>
      <w:r>
        <w:rPr>
          <w:rFonts w:ascii="Times New Roman" w:eastAsia="仿宋" w:hAnsi="Times New Roman"/>
          <w:iCs/>
          <w:szCs w:val="24"/>
        </w:rPr>
        <w:t>目标</w:t>
      </w:r>
      <w:r>
        <w:rPr>
          <w:rFonts w:ascii="Times New Roman" w:eastAsia="仿宋" w:hAnsi="Times New Roman"/>
          <w:iCs/>
          <w:szCs w:val="24"/>
        </w:rPr>
        <w:t>1</w:t>
      </w:r>
      <w:r>
        <w:rPr>
          <w:rFonts w:ascii="Times New Roman" w:eastAsia="仿宋" w:hAnsi="Times New Roman"/>
          <w:iCs/>
          <w:szCs w:val="24"/>
        </w:rPr>
        <w:t>：能够针对金属材料与基本构件的力学性能测试需求，拟定低碳钢、铸铁等材料拉、压、剪、扭性能的加载步骤</w:t>
      </w:r>
      <w:r>
        <w:rPr>
          <w:rFonts w:ascii="Times New Roman" w:eastAsia="仿宋" w:hAnsi="Times New Roman" w:hint="eastAsia"/>
          <w:iCs/>
          <w:szCs w:val="24"/>
        </w:rPr>
        <w:t>，</w:t>
      </w:r>
      <w:r>
        <w:rPr>
          <w:rFonts w:ascii="Times New Roman" w:eastAsia="仿宋" w:hAnsi="Times New Roman"/>
          <w:iCs/>
          <w:szCs w:val="24"/>
        </w:rPr>
        <w:t>设计测定</w:t>
      </w:r>
      <w:r>
        <w:rPr>
          <w:rFonts w:ascii="Times New Roman" w:eastAsia="仿宋" w:hAnsi="Times New Roman" w:hint="eastAsia"/>
          <w:iCs/>
          <w:szCs w:val="24"/>
        </w:rPr>
        <w:t>屈服极限、强度极限、</w:t>
      </w:r>
      <w:r>
        <w:rPr>
          <w:rFonts w:ascii="Times New Roman" w:eastAsia="仿宋" w:hAnsi="Times New Roman"/>
          <w:iCs/>
          <w:szCs w:val="24"/>
        </w:rPr>
        <w:t>伸长率</w:t>
      </w:r>
      <w:r>
        <w:rPr>
          <w:rFonts w:ascii="Times New Roman" w:eastAsia="仿宋" w:hAnsi="Times New Roman" w:hint="eastAsia"/>
          <w:iCs/>
          <w:szCs w:val="24"/>
        </w:rPr>
        <w:t>和</w:t>
      </w:r>
      <w:r>
        <w:rPr>
          <w:rFonts w:ascii="Times New Roman" w:eastAsia="仿宋" w:hAnsi="Times New Roman"/>
          <w:iCs/>
          <w:szCs w:val="24"/>
        </w:rPr>
        <w:t>弹性模量等参数的方法</w:t>
      </w:r>
      <w:r>
        <w:rPr>
          <w:rFonts w:ascii="Times New Roman" w:eastAsia="仿宋" w:hAnsi="Times New Roman" w:hint="eastAsia"/>
          <w:iCs/>
          <w:szCs w:val="24"/>
        </w:rPr>
        <w:t>，</w:t>
      </w:r>
      <w:r>
        <w:rPr>
          <w:rFonts w:ascii="Times New Roman" w:eastAsia="仿宋" w:hAnsi="Times New Roman"/>
          <w:iCs/>
          <w:szCs w:val="24"/>
        </w:rPr>
        <w:t>规划验证胡克定律及观察压杆失稳现象的技术路线。【支撑毕业要求</w:t>
      </w:r>
      <w:r>
        <w:rPr>
          <w:rFonts w:ascii="Times New Roman" w:eastAsia="仿宋" w:hAnsi="Times New Roman"/>
          <w:iCs/>
          <w:szCs w:val="24"/>
        </w:rPr>
        <w:t>4.2</w:t>
      </w:r>
      <w:r>
        <w:rPr>
          <w:rFonts w:ascii="Times New Roman" w:eastAsia="仿宋" w:hAnsi="Times New Roman"/>
          <w:iCs/>
          <w:szCs w:val="24"/>
        </w:rPr>
        <w:t>】</w:t>
      </w:r>
    </w:p>
    <w:p w:rsidR="00B23835" w:rsidRDefault="00553602">
      <w:pPr>
        <w:pStyle w:val="aa"/>
        <w:widowControl/>
        <w:shd w:val="clear" w:color="auto" w:fill="FFFFFF"/>
        <w:spacing w:line="360" w:lineRule="auto"/>
        <w:ind w:firstLineChars="200" w:firstLine="480"/>
        <w:rPr>
          <w:rFonts w:ascii="Times New Roman" w:eastAsia="仿宋" w:hAnsi="Times New Roman"/>
          <w:iCs/>
          <w:szCs w:val="24"/>
        </w:rPr>
      </w:pPr>
      <w:r>
        <w:rPr>
          <w:rFonts w:ascii="Times New Roman" w:eastAsia="仿宋" w:hAnsi="Times New Roman"/>
          <w:iCs/>
          <w:szCs w:val="24"/>
        </w:rPr>
        <w:t>目标</w:t>
      </w:r>
      <w:r>
        <w:rPr>
          <w:rFonts w:ascii="Times New Roman" w:eastAsia="仿宋" w:hAnsi="Times New Roman"/>
          <w:iCs/>
          <w:szCs w:val="24"/>
        </w:rPr>
        <w:t>2</w:t>
      </w:r>
      <w:r>
        <w:rPr>
          <w:rFonts w:ascii="Times New Roman" w:eastAsia="仿宋" w:hAnsi="Times New Roman"/>
          <w:iCs/>
          <w:szCs w:val="24"/>
        </w:rPr>
        <w:t>：能够安全、规范地操作万能试验机、扭转试验机及引伸仪等设备，</w:t>
      </w:r>
      <w:r>
        <w:rPr>
          <w:rFonts w:ascii="Times New Roman" w:eastAsia="仿宋" w:hAnsi="Times New Roman" w:hint="eastAsia"/>
          <w:iCs/>
          <w:szCs w:val="24"/>
        </w:rPr>
        <w:t>协同完成</w:t>
      </w:r>
      <w:r>
        <w:rPr>
          <w:rFonts w:ascii="Times New Roman" w:eastAsia="仿宋" w:hAnsi="Times New Roman"/>
          <w:iCs/>
          <w:szCs w:val="24"/>
        </w:rPr>
        <w:t>拉伸、压缩及扭转等材料实验</w:t>
      </w:r>
      <w:r>
        <w:rPr>
          <w:rFonts w:ascii="Times New Roman" w:eastAsia="仿宋" w:hAnsi="Times New Roman" w:hint="eastAsia"/>
          <w:iCs/>
          <w:szCs w:val="24"/>
        </w:rPr>
        <w:t>和纯弯曲、弯扭组合、压</w:t>
      </w:r>
      <w:proofErr w:type="gramStart"/>
      <w:r>
        <w:rPr>
          <w:rFonts w:ascii="Times New Roman" w:eastAsia="仿宋" w:hAnsi="Times New Roman" w:hint="eastAsia"/>
          <w:iCs/>
          <w:szCs w:val="24"/>
        </w:rPr>
        <w:t>杆稳定</w:t>
      </w:r>
      <w:proofErr w:type="gramEnd"/>
      <w:r>
        <w:rPr>
          <w:rFonts w:ascii="Times New Roman" w:eastAsia="仿宋" w:hAnsi="Times New Roman" w:hint="eastAsia"/>
          <w:iCs/>
          <w:szCs w:val="24"/>
        </w:rPr>
        <w:t>等构件实验的完整</w:t>
      </w:r>
      <w:r>
        <w:rPr>
          <w:rFonts w:ascii="Times New Roman" w:eastAsia="仿宋" w:hAnsi="Times New Roman"/>
          <w:iCs/>
          <w:szCs w:val="24"/>
        </w:rPr>
        <w:t>流程，并准确</w:t>
      </w:r>
      <w:r>
        <w:rPr>
          <w:rFonts w:ascii="Times New Roman" w:eastAsia="仿宋" w:hAnsi="Times New Roman" w:hint="eastAsia"/>
          <w:iCs/>
          <w:szCs w:val="24"/>
        </w:rPr>
        <w:t>、客观地</w:t>
      </w:r>
      <w:r>
        <w:rPr>
          <w:rFonts w:ascii="Times New Roman" w:eastAsia="仿宋" w:hAnsi="Times New Roman"/>
          <w:iCs/>
          <w:szCs w:val="24"/>
        </w:rPr>
        <w:t>采集载荷、变形、应变、临界力等原始数据，以及观察记录材料的破坏现象与失稳过程。【支撑毕业要求</w:t>
      </w:r>
      <w:r>
        <w:rPr>
          <w:rFonts w:ascii="Times New Roman" w:eastAsia="仿宋" w:hAnsi="Times New Roman"/>
          <w:iCs/>
          <w:szCs w:val="24"/>
        </w:rPr>
        <w:t>4.3</w:t>
      </w:r>
      <w:r>
        <w:rPr>
          <w:rFonts w:ascii="Times New Roman" w:eastAsia="仿宋" w:hAnsi="Times New Roman"/>
          <w:iCs/>
          <w:szCs w:val="24"/>
        </w:rPr>
        <w:t>】</w:t>
      </w:r>
    </w:p>
    <w:p w:rsidR="00B23835" w:rsidRDefault="00553602">
      <w:pPr>
        <w:pStyle w:val="aa"/>
        <w:widowControl/>
        <w:shd w:val="clear" w:color="auto" w:fill="FFFFFF"/>
        <w:spacing w:line="360" w:lineRule="auto"/>
        <w:ind w:firstLineChars="200" w:firstLine="480"/>
        <w:rPr>
          <w:rFonts w:ascii="Times New Roman" w:eastAsia="仿宋" w:hAnsi="Times New Roman"/>
          <w:iCs/>
          <w:szCs w:val="24"/>
        </w:rPr>
      </w:pPr>
      <w:r>
        <w:rPr>
          <w:rFonts w:ascii="Times New Roman" w:eastAsia="仿宋" w:hAnsi="Times New Roman"/>
          <w:iCs/>
          <w:szCs w:val="24"/>
        </w:rPr>
        <w:t>目标</w:t>
      </w:r>
      <w:r>
        <w:rPr>
          <w:rFonts w:ascii="Times New Roman" w:eastAsia="仿宋" w:hAnsi="Times New Roman"/>
          <w:iCs/>
          <w:szCs w:val="24"/>
        </w:rPr>
        <w:t>3</w:t>
      </w:r>
      <w:r>
        <w:rPr>
          <w:rFonts w:ascii="Times New Roman" w:eastAsia="仿宋" w:hAnsi="Times New Roman"/>
          <w:iCs/>
          <w:szCs w:val="24"/>
        </w:rPr>
        <w:t>：</w:t>
      </w:r>
      <w:r w:rsidRPr="00553602">
        <w:rPr>
          <w:rFonts w:ascii="Times New Roman" w:eastAsia="仿宋" w:hAnsi="Times New Roman" w:hint="eastAsia"/>
          <w:iCs/>
          <w:szCs w:val="24"/>
        </w:rPr>
        <w:t>能够对</w:t>
      </w:r>
      <w:r>
        <w:rPr>
          <w:rFonts w:ascii="Times New Roman" w:eastAsia="仿宋" w:hAnsi="Times New Roman" w:hint="eastAsia"/>
          <w:iCs/>
          <w:szCs w:val="24"/>
        </w:rPr>
        <w:t>材料力学</w:t>
      </w:r>
      <w:r w:rsidRPr="00553602">
        <w:rPr>
          <w:rFonts w:ascii="Times New Roman" w:eastAsia="仿宋" w:hAnsi="Times New Roman" w:hint="eastAsia"/>
          <w:iCs/>
          <w:szCs w:val="24"/>
        </w:rPr>
        <w:t>试验结果进行科学分析与合理解释</w:t>
      </w:r>
      <w:r>
        <w:rPr>
          <w:rFonts w:ascii="Times New Roman" w:eastAsia="仿宋" w:hAnsi="Times New Roman" w:hint="eastAsia"/>
          <w:iCs/>
          <w:szCs w:val="24"/>
        </w:rPr>
        <w:t>，绘制应力</w:t>
      </w:r>
      <w:r>
        <w:rPr>
          <w:rFonts w:ascii="Times New Roman" w:eastAsia="仿宋" w:hAnsi="Times New Roman" w:hint="eastAsia"/>
          <w:iCs/>
          <w:szCs w:val="24"/>
        </w:rPr>
        <w:t>-</w:t>
      </w:r>
      <w:r>
        <w:rPr>
          <w:rFonts w:ascii="Times New Roman" w:eastAsia="仿宋" w:hAnsi="Times New Roman" w:hint="eastAsia"/>
          <w:iCs/>
          <w:szCs w:val="24"/>
        </w:rPr>
        <w:t>应变曲线，比较低碳钢及铸铁试件的力学性能，验证胡克定律；能处理纯弯曲、弯扭组合、压</w:t>
      </w:r>
      <w:proofErr w:type="gramStart"/>
      <w:r>
        <w:rPr>
          <w:rFonts w:ascii="Times New Roman" w:eastAsia="仿宋" w:hAnsi="Times New Roman" w:hint="eastAsia"/>
          <w:iCs/>
          <w:szCs w:val="24"/>
        </w:rPr>
        <w:t>杆稳定</w:t>
      </w:r>
      <w:proofErr w:type="gramEnd"/>
      <w:r>
        <w:rPr>
          <w:rFonts w:ascii="Times New Roman" w:eastAsia="仿宋" w:hAnsi="Times New Roman" w:hint="eastAsia"/>
          <w:iCs/>
          <w:szCs w:val="24"/>
        </w:rPr>
        <w:t>等实验数据，</w:t>
      </w:r>
      <w:r>
        <w:rPr>
          <w:rFonts w:ascii="Times New Roman" w:eastAsia="仿宋" w:hAnsi="Times New Roman"/>
          <w:iCs/>
          <w:szCs w:val="24"/>
        </w:rPr>
        <w:t>绘制梁弯曲正应力分布图、测定弯扭组合变形的主应力</w:t>
      </w:r>
      <w:r>
        <w:rPr>
          <w:rFonts w:ascii="Times New Roman" w:eastAsia="仿宋" w:hAnsi="Times New Roman" w:hint="eastAsia"/>
          <w:iCs/>
          <w:szCs w:val="24"/>
        </w:rPr>
        <w:t>，</w:t>
      </w:r>
      <w:r>
        <w:rPr>
          <w:rFonts w:ascii="Times New Roman" w:eastAsia="仿宋" w:hAnsi="Times New Roman"/>
          <w:iCs/>
          <w:szCs w:val="24"/>
        </w:rPr>
        <w:t>并通过对比理论与实验结果、分析误差来源，形成严谨的结论</w:t>
      </w:r>
      <w:r>
        <w:rPr>
          <w:rFonts w:ascii="Times New Roman" w:eastAsia="仿宋" w:hAnsi="Times New Roman" w:hint="eastAsia"/>
          <w:iCs/>
          <w:szCs w:val="24"/>
        </w:rPr>
        <w:t>。</w:t>
      </w:r>
      <w:r>
        <w:rPr>
          <w:rFonts w:ascii="Times New Roman" w:eastAsia="仿宋" w:hAnsi="Times New Roman"/>
          <w:iCs/>
          <w:szCs w:val="24"/>
        </w:rPr>
        <w:t>【支撑毕业要求</w:t>
      </w:r>
      <w:r>
        <w:rPr>
          <w:rFonts w:ascii="Times New Roman" w:eastAsia="仿宋" w:hAnsi="Times New Roman"/>
          <w:iCs/>
          <w:szCs w:val="24"/>
        </w:rPr>
        <w:t>4.4</w:t>
      </w:r>
      <w:r>
        <w:rPr>
          <w:rFonts w:ascii="Times New Roman" w:eastAsia="仿宋" w:hAnsi="Times New Roman"/>
          <w:iCs/>
          <w:szCs w:val="24"/>
        </w:rPr>
        <w:t>】</w:t>
      </w:r>
    </w:p>
    <w:p w:rsidR="005C0BD7" w:rsidRDefault="005C0BD7">
      <w:pPr>
        <w:pStyle w:val="aa"/>
        <w:widowControl/>
        <w:shd w:val="clear" w:color="auto" w:fill="FFFFFF"/>
        <w:spacing w:line="360" w:lineRule="auto"/>
        <w:ind w:firstLineChars="200" w:firstLine="480"/>
        <w:rPr>
          <w:rFonts w:ascii="Times New Roman" w:eastAsia="仿宋" w:hAnsi="Times New Roman" w:hint="eastAsia"/>
          <w:iCs/>
          <w:szCs w:val="24"/>
        </w:rPr>
      </w:pPr>
    </w:p>
    <w:p w:rsidR="00B23835" w:rsidRPr="00553602" w:rsidRDefault="00553602" w:rsidP="00A03D92">
      <w:pPr>
        <w:pStyle w:val="afc"/>
        <w:numPr>
          <w:ilvl w:val="2"/>
          <w:numId w:val="0"/>
        </w:numPr>
        <w:spacing w:before="156" w:after="156"/>
        <w:ind w:leftChars="200" w:left="420"/>
        <w:contextualSpacing w:val="0"/>
        <w:jc w:val="left"/>
        <w:rPr>
          <w:rFonts w:ascii="Times New Roman" w:hAnsi="Times New Roman"/>
        </w:rPr>
      </w:pPr>
      <w:bookmarkStart w:id="0" w:name="_GoBack"/>
      <w:r>
        <w:rPr>
          <w:rFonts w:ascii="Times New Roman" w:hAnsi="Times New Roman" w:hint="eastAsia"/>
        </w:rPr>
        <w:lastRenderedPageBreak/>
        <w:t>（二）课程目标与毕业要求的对应关系</w:t>
      </w:r>
    </w:p>
    <w:bookmarkEnd w:id="0"/>
    <w:p w:rsidR="00B23835" w:rsidRPr="005C0BD7" w:rsidRDefault="00553602" w:rsidP="005C0BD7">
      <w:pPr>
        <w:kinsoku w:val="0"/>
        <w:overflowPunct w:val="0"/>
        <w:autoSpaceDE w:val="0"/>
        <w:autoSpaceDN w:val="0"/>
        <w:spacing w:beforeLines="50" w:before="156" w:line="360" w:lineRule="auto"/>
        <w:jc w:val="center"/>
        <w:rPr>
          <w:rFonts w:ascii="Times New Roman" w:eastAsia="楷体" w:hAnsi="Times New Roman"/>
          <w:b/>
          <w:sz w:val="24"/>
          <w:szCs w:val="24"/>
        </w:rPr>
      </w:pPr>
      <w:r w:rsidRPr="005C0BD7">
        <w:rPr>
          <w:rFonts w:ascii="Times New Roman" w:eastAsia="楷体" w:hAnsi="Times New Roman"/>
          <w:b/>
          <w:sz w:val="24"/>
          <w:szCs w:val="24"/>
        </w:rPr>
        <w:t>表</w:t>
      </w:r>
      <w:r w:rsidRPr="005C0BD7">
        <w:rPr>
          <w:rFonts w:ascii="Times New Roman" w:eastAsia="楷体" w:hAnsi="Times New Roman"/>
          <w:b/>
          <w:sz w:val="24"/>
          <w:szCs w:val="24"/>
        </w:rPr>
        <w:t xml:space="preserve">1 </w:t>
      </w:r>
      <w:r w:rsidRPr="005C0BD7">
        <w:rPr>
          <w:rFonts w:ascii="Times New Roman" w:eastAsia="楷体" w:hAnsi="Times New Roman"/>
          <w:b/>
          <w:sz w:val="24"/>
          <w:szCs w:val="24"/>
        </w:rPr>
        <w:t>课程目标与毕业要求的对应关系</w:t>
      </w:r>
    </w:p>
    <w:tbl>
      <w:tblPr>
        <w:tblStyle w:val="ad"/>
        <w:tblW w:w="5000" w:type="pct"/>
        <w:tblCellMar>
          <w:top w:w="57" w:type="dxa"/>
          <w:left w:w="0" w:type="dxa"/>
          <w:bottom w:w="57" w:type="dxa"/>
          <w:right w:w="0" w:type="dxa"/>
        </w:tblCellMar>
        <w:tblLook w:val="04A0" w:firstRow="1" w:lastRow="0" w:firstColumn="1" w:lastColumn="0" w:noHBand="0" w:noVBand="1"/>
      </w:tblPr>
      <w:tblGrid>
        <w:gridCol w:w="995"/>
        <w:gridCol w:w="5859"/>
        <w:gridCol w:w="488"/>
        <w:gridCol w:w="488"/>
        <w:gridCol w:w="466"/>
      </w:tblGrid>
      <w:tr w:rsidR="00B23835" w:rsidTr="0006593F">
        <w:tc>
          <w:tcPr>
            <w:tcW w:w="600" w:type="pct"/>
            <w:vMerge w:val="restart"/>
            <w:vAlign w:val="center"/>
          </w:tcPr>
          <w:p w:rsidR="00B23835" w:rsidRDefault="00553602" w:rsidP="00E75203">
            <w:pPr>
              <w:pStyle w:val="af4"/>
              <w:jc w:val="center"/>
              <w:rPr>
                <w:b/>
                <w:bCs w:val="0"/>
                <w:lang w:bidi="ar"/>
              </w:rPr>
            </w:pPr>
            <w:r>
              <w:rPr>
                <w:b/>
                <w:bCs w:val="0"/>
                <w:lang w:bidi="ar"/>
              </w:rPr>
              <w:t>毕业要求</w:t>
            </w:r>
          </w:p>
        </w:tc>
        <w:tc>
          <w:tcPr>
            <w:tcW w:w="3531" w:type="pct"/>
            <w:vMerge w:val="restart"/>
            <w:vAlign w:val="center"/>
          </w:tcPr>
          <w:p w:rsidR="00B23835" w:rsidRDefault="00553602" w:rsidP="00E75203">
            <w:pPr>
              <w:pStyle w:val="af4"/>
              <w:jc w:val="center"/>
              <w:rPr>
                <w:b/>
                <w:bCs w:val="0"/>
                <w:lang w:bidi="ar"/>
              </w:rPr>
            </w:pPr>
            <w:r>
              <w:rPr>
                <w:b/>
                <w:bCs w:val="0"/>
                <w:lang w:bidi="ar"/>
              </w:rPr>
              <w:t>毕业要求指标点</w:t>
            </w:r>
          </w:p>
        </w:tc>
        <w:tc>
          <w:tcPr>
            <w:tcW w:w="869" w:type="pct"/>
            <w:gridSpan w:val="3"/>
            <w:vAlign w:val="center"/>
          </w:tcPr>
          <w:p w:rsidR="00B23835" w:rsidRDefault="00553602" w:rsidP="00E75203">
            <w:pPr>
              <w:pStyle w:val="af4"/>
              <w:jc w:val="center"/>
              <w:rPr>
                <w:rFonts w:eastAsia="宋体"/>
                <w:b/>
                <w:bCs w:val="0"/>
                <w:kern w:val="0"/>
              </w:rPr>
            </w:pPr>
            <w:r>
              <w:rPr>
                <w:rFonts w:ascii="楷体" w:hAnsi="楷体" w:cs="楷体" w:hint="eastAsia"/>
                <w:b/>
                <w:bCs w:val="0"/>
                <w:kern w:val="0"/>
              </w:rPr>
              <w:t>课程目标</w:t>
            </w:r>
          </w:p>
        </w:tc>
      </w:tr>
      <w:tr w:rsidR="00B23835" w:rsidTr="0006593F">
        <w:tc>
          <w:tcPr>
            <w:tcW w:w="600" w:type="pct"/>
            <w:vMerge/>
            <w:vAlign w:val="center"/>
          </w:tcPr>
          <w:p w:rsidR="00B23835" w:rsidRDefault="00B23835" w:rsidP="00E75203">
            <w:pPr>
              <w:pStyle w:val="af4"/>
              <w:jc w:val="center"/>
              <w:rPr>
                <w:rFonts w:eastAsia="宋体"/>
                <w:b/>
                <w:bCs w:val="0"/>
              </w:rPr>
            </w:pPr>
          </w:p>
        </w:tc>
        <w:tc>
          <w:tcPr>
            <w:tcW w:w="3531" w:type="pct"/>
            <w:vMerge/>
            <w:vAlign w:val="center"/>
          </w:tcPr>
          <w:p w:rsidR="00B23835" w:rsidRDefault="00B23835" w:rsidP="00E75203">
            <w:pPr>
              <w:pStyle w:val="af4"/>
              <w:jc w:val="center"/>
              <w:rPr>
                <w:rFonts w:eastAsia="宋体"/>
                <w:b/>
                <w:bCs w:val="0"/>
              </w:rPr>
            </w:pPr>
          </w:p>
        </w:tc>
        <w:tc>
          <w:tcPr>
            <w:tcW w:w="294" w:type="pct"/>
            <w:vAlign w:val="center"/>
          </w:tcPr>
          <w:p w:rsidR="00B23835" w:rsidRDefault="00553602" w:rsidP="00E75203">
            <w:pPr>
              <w:pStyle w:val="af4"/>
              <w:jc w:val="center"/>
              <w:rPr>
                <w:rFonts w:eastAsia="宋体"/>
                <w:b/>
                <w:bCs w:val="0"/>
                <w:kern w:val="0"/>
              </w:rPr>
            </w:pPr>
            <w:r>
              <w:rPr>
                <w:rFonts w:eastAsia="宋体"/>
                <w:b/>
                <w:bCs w:val="0"/>
                <w:kern w:val="0"/>
              </w:rPr>
              <w:t>1</w:t>
            </w:r>
          </w:p>
        </w:tc>
        <w:tc>
          <w:tcPr>
            <w:tcW w:w="294" w:type="pct"/>
            <w:vAlign w:val="center"/>
          </w:tcPr>
          <w:p w:rsidR="00B23835" w:rsidRDefault="00553602" w:rsidP="00E75203">
            <w:pPr>
              <w:pStyle w:val="af4"/>
              <w:jc w:val="center"/>
              <w:rPr>
                <w:rFonts w:eastAsia="宋体"/>
                <w:b/>
                <w:bCs w:val="0"/>
                <w:kern w:val="0"/>
              </w:rPr>
            </w:pPr>
            <w:r>
              <w:rPr>
                <w:rFonts w:eastAsia="宋体"/>
                <w:b/>
                <w:bCs w:val="0"/>
                <w:kern w:val="0"/>
              </w:rPr>
              <w:t>2</w:t>
            </w:r>
          </w:p>
        </w:tc>
        <w:tc>
          <w:tcPr>
            <w:tcW w:w="281" w:type="pct"/>
            <w:vAlign w:val="center"/>
          </w:tcPr>
          <w:p w:rsidR="00B23835" w:rsidRDefault="00553602" w:rsidP="00E75203">
            <w:pPr>
              <w:pStyle w:val="af4"/>
              <w:jc w:val="center"/>
              <w:rPr>
                <w:rFonts w:eastAsia="宋体"/>
                <w:b/>
                <w:bCs w:val="0"/>
                <w:kern w:val="0"/>
              </w:rPr>
            </w:pPr>
            <w:r>
              <w:rPr>
                <w:rFonts w:eastAsia="宋体"/>
                <w:b/>
                <w:bCs w:val="0"/>
                <w:kern w:val="0"/>
              </w:rPr>
              <w:t>3</w:t>
            </w:r>
          </w:p>
        </w:tc>
      </w:tr>
      <w:tr w:rsidR="00B23835" w:rsidTr="0006593F">
        <w:tc>
          <w:tcPr>
            <w:tcW w:w="600" w:type="pct"/>
            <w:vMerge w:val="restart"/>
            <w:vAlign w:val="center"/>
          </w:tcPr>
          <w:p w:rsidR="00B23835" w:rsidRDefault="00553602" w:rsidP="00E75203">
            <w:pPr>
              <w:pStyle w:val="af4"/>
              <w:jc w:val="center"/>
              <w:rPr>
                <w:rFonts w:eastAsia="宋体"/>
                <w:kern w:val="0"/>
              </w:rPr>
            </w:pPr>
            <w:r>
              <w:rPr>
                <w:rFonts w:hint="eastAsia"/>
                <w:kern w:val="0"/>
              </w:rPr>
              <w:t>4</w:t>
            </w:r>
            <w:r>
              <w:rPr>
                <w:kern w:val="0"/>
              </w:rPr>
              <w:t>.</w:t>
            </w:r>
            <w:r>
              <w:rPr>
                <w:rFonts w:hint="eastAsia"/>
                <w:kern w:val="0"/>
              </w:rPr>
              <w:t>研究</w:t>
            </w:r>
          </w:p>
        </w:tc>
        <w:tc>
          <w:tcPr>
            <w:tcW w:w="3531" w:type="pct"/>
            <w:vAlign w:val="center"/>
          </w:tcPr>
          <w:p w:rsidR="00B23835" w:rsidRDefault="00553602" w:rsidP="00E75203">
            <w:pPr>
              <w:pStyle w:val="af4"/>
              <w:rPr>
                <w:rFonts w:ascii="Calibri" w:eastAsia="宋体" w:hAnsi="Calibri" w:cs="Calibri"/>
              </w:rPr>
            </w:pPr>
            <w:r>
              <w:rPr>
                <w:rFonts w:hint="eastAsia"/>
                <w:kern w:val="0"/>
                <w:lang w:bidi="ar"/>
              </w:rPr>
              <w:t>4.2</w:t>
            </w:r>
            <w:r>
              <w:rPr>
                <w:rFonts w:ascii="Times New Roman" w:hAnsi="Times New Roman"/>
                <w:kern w:val="0"/>
              </w:rPr>
              <w:t xml:space="preserve"> </w:t>
            </w:r>
            <w:r>
              <w:rPr>
                <w:rFonts w:ascii="Times New Roman" w:hAnsi="Times New Roman"/>
                <w:kern w:val="0"/>
              </w:rPr>
              <w:t>能够根据对象特征，选择研究路线，设计实验方案。</w:t>
            </w:r>
          </w:p>
        </w:tc>
        <w:tc>
          <w:tcPr>
            <w:tcW w:w="294" w:type="pct"/>
            <w:vAlign w:val="center"/>
          </w:tcPr>
          <w:p w:rsidR="00B23835" w:rsidRDefault="00553602" w:rsidP="00E75203">
            <w:pPr>
              <w:pStyle w:val="af4"/>
              <w:jc w:val="center"/>
              <w:rPr>
                <w:rFonts w:eastAsia="宋体"/>
                <w:kern w:val="0"/>
              </w:rPr>
            </w:pPr>
            <w:r>
              <w:rPr>
                <w:rFonts w:ascii="Segoe UI Symbol" w:eastAsia="宋体" w:hAnsi="Segoe UI Symbol" w:cs="Segoe UI Symbol"/>
                <w:kern w:val="0"/>
              </w:rPr>
              <w:t>✓</w:t>
            </w:r>
          </w:p>
        </w:tc>
        <w:tc>
          <w:tcPr>
            <w:tcW w:w="294" w:type="pct"/>
            <w:vAlign w:val="center"/>
          </w:tcPr>
          <w:p w:rsidR="00B23835" w:rsidRDefault="00B23835" w:rsidP="00E75203">
            <w:pPr>
              <w:pStyle w:val="af4"/>
              <w:jc w:val="center"/>
              <w:rPr>
                <w:rFonts w:eastAsia="宋体"/>
                <w:kern w:val="0"/>
              </w:rPr>
            </w:pPr>
          </w:p>
        </w:tc>
        <w:tc>
          <w:tcPr>
            <w:tcW w:w="281" w:type="pct"/>
            <w:vAlign w:val="center"/>
          </w:tcPr>
          <w:p w:rsidR="00B23835" w:rsidRDefault="00B23835" w:rsidP="00E75203">
            <w:pPr>
              <w:pStyle w:val="af4"/>
              <w:jc w:val="center"/>
              <w:rPr>
                <w:rFonts w:eastAsia="宋体"/>
                <w:kern w:val="0"/>
              </w:rPr>
            </w:pPr>
          </w:p>
        </w:tc>
      </w:tr>
      <w:tr w:rsidR="00B23835" w:rsidTr="0006593F">
        <w:tc>
          <w:tcPr>
            <w:tcW w:w="600" w:type="pct"/>
            <w:vMerge/>
            <w:vAlign w:val="center"/>
          </w:tcPr>
          <w:p w:rsidR="00B23835" w:rsidRDefault="00B23835" w:rsidP="00E75203">
            <w:pPr>
              <w:pStyle w:val="af4"/>
              <w:jc w:val="center"/>
              <w:rPr>
                <w:rFonts w:eastAsia="宋体"/>
                <w:kern w:val="0"/>
              </w:rPr>
            </w:pPr>
          </w:p>
        </w:tc>
        <w:tc>
          <w:tcPr>
            <w:tcW w:w="3531" w:type="pct"/>
            <w:vAlign w:val="center"/>
          </w:tcPr>
          <w:p w:rsidR="00B23835" w:rsidRDefault="00553602" w:rsidP="00E75203">
            <w:pPr>
              <w:pStyle w:val="af4"/>
              <w:rPr>
                <w:kern w:val="0"/>
              </w:rPr>
            </w:pPr>
            <w:r>
              <w:rPr>
                <w:rFonts w:ascii="Times New Roman" w:hAnsi="Times New Roman" w:hint="eastAsia"/>
                <w:kern w:val="0"/>
              </w:rPr>
              <w:t>4.3</w:t>
            </w:r>
            <w:r>
              <w:rPr>
                <w:rFonts w:ascii="Times New Roman" w:hAnsi="Times New Roman"/>
                <w:kern w:val="0"/>
              </w:rPr>
              <w:t xml:space="preserve"> </w:t>
            </w:r>
            <w:r>
              <w:rPr>
                <w:rFonts w:ascii="Times New Roman" w:hAnsi="Times New Roman"/>
                <w:kern w:val="0"/>
              </w:rPr>
              <w:t>能够根据实验方案构建实验系统，安全地开展实验，正确地采集实验数据。</w:t>
            </w:r>
          </w:p>
        </w:tc>
        <w:tc>
          <w:tcPr>
            <w:tcW w:w="294" w:type="pct"/>
            <w:vAlign w:val="center"/>
          </w:tcPr>
          <w:p w:rsidR="00B23835" w:rsidRDefault="00B23835" w:rsidP="00E75203">
            <w:pPr>
              <w:pStyle w:val="af4"/>
              <w:jc w:val="center"/>
              <w:rPr>
                <w:rFonts w:eastAsia="宋体"/>
                <w:kern w:val="0"/>
              </w:rPr>
            </w:pPr>
          </w:p>
        </w:tc>
        <w:tc>
          <w:tcPr>
            <w:tcW w:w="294" w:type="pct"/>
            <w:vAlign w:val="center"/>
          </w:tcPr>
          <w:p w:rsidR="00B23835" w:rsidRDefault="00553602" w:rsidP="00E75203">
            <w:pPr>
              <w:pStyle w:val="af4"/>
              <w:jc w:val="center"/>
              <w:rPr>
                <w:rFonts w:eastAsia="宋体"/>
                <w:kern w:val="0"/>
              </w:rPr>
            </w:pPr>
            <w:r>
              <w:rPr>
                <w:rFonts w:ascii="Segoe UI Symbol" w:eastAsia="宋体" w:hAnsi="Segoe UI Symbol" w:cs="Segoe UI Symbol"/>
                <w:kern w:val="0"/>
              </w:rPr>
              <w:t>✓</w:t>
            </w:r>
          </w:p>
        </w:tc>
        <w:tc>
          <w:tcPr>
            <w:tcW w:w="281" w:type="pct"/>
            <w:vAlign w:val="center"/>
          </w:tcPr>
          <w:p w:rsidR="00B23835" w:rsidRDefault="00B23835" w:rsidP="00E75203">
            <w:pPr>
              <w:pStyle w:val="af4"/>
              <w:jc w:val="center"/>
              <w:rPr>
                <w:rFonts w:eastAsia="宋体"/>
                <w:kern w:val="0"/>
              </w:rPr>
            </w:pPr>
          </w:p>
        </w:tc>
      </w:tr>
      <w:tr w:rsidR="00B23835" w:rsidTr="0006593F">
        <w:tc>
          <w:tcPr>
            <w:tcW w:w="600" w:type="pct"/>
            <w:vMerge/>
            <w:vAlign w:val="center"/>
          </w:tcPr>
          <w:p w:rsidR="00B23835" w:rsidRDefault="00B23835" w:rsidP="00E75203">
            <w:pPr>
              <w:pStyle w:val="af4"/>
              <w:jc w:val="center"/>
              <w:rPr>
                <w:rFonts w:eastAsia="宋体"/>
                <w:kern w:val="0"/>
              </w:rPr>
            </w:pPr>
          </w:p>
        </w:tc>
        <w:tc>
          <w:tcPr>
            <w:tcW w:w="3531" w:type="pct"/>
            <w:vAlign w:val="center"/>
          </w:tcPr>
          <w:p w:rsidR="00B23835" w:rsidRDefault="00553602" w:rsidP="00E75203">
            <w:pPr>
              <w:pStyle w:val="af4"/>
              <w:rPr>
                <w:rFonts w:ascii="Calibri" w:eastAsia="宋体" w:hAnsi="Calibri" w:cs="Calibri"/>
              </w:rPr>
            </w:pPr>
            <w:r>
              <w:rPr>
                <w:rFonts w:ascii="Times New Roman" w:hAnsi="Times New Roman" w:hint="eastAsia"/>
                <w:kern w:val="0"/>
              </w:rPr>
              <w:t>4.4</w:t>
            </w:r>
            <w:r>
              <w:rPr>
                <w:rFonts w:ascii="Times New Roman" w:hAnsi="Times New Roman"/>
                <w:kern w:val="0"/>
              </w:rPr>
              <w:t xml:space="preserve"> </w:t>
            </w:r>
            <w:r>
              <w:rPr>
                <w:rFonts w:ascii="Times New Roman" w:hAnsi="Times New Roman"/>
                <w:kern w:val="0"/>
              </w:rPr>
              <w:t>能对实验结果进行分析和解释，并通过信息综合得到合理有效的结论。</w:t>
            </w:r>
          </w:p>
        </w:tc>
        <w:tc>
          <w:tcPr>
            <w:tcW w:w="294" w:type="pct"/>
            <w:vAlign w:val="center"/>
          </w:tcPr>
          <w:p w:rsidR="00B23835" w:rsidRDefault="00B23835" w:rsidP="00E75203">
            <w:pPr>
              <w:pStyle w:val="af4"/>
              <w:jc w:val="center"/>
              <w:rPr>
                <w:rFonts w:eastAsia="宋体"/>
                <w:kern w:val="0"/>
              </w:rPr>
            </w:pPr>
          </w:p>
        </w:tc>
        <w:tc>
          <w:tcPr>
            <w:tcW w:w="294" w:type="pct"/>
            <w:vAlign w:val="center"/>
          </w:tcPr>
          <w:p w:rsidR="00B23835" w:rsidRDefault="00B23835" w:rsidP="00E75203">
            <w:pPr>
              <w:pStyle w:val="af4"/>
              <w:jc w:val="center"/>
              <w:rPr>
                <w:rFonts w:eastAsia="宋体"/>
                <w:kern w:val="0"/>
              </w:rPr>
            </w:pPr>
          </w:p>
        </w:tc>
        <w:tc>
          <w:tcPr>
            <w:tcW w:w="281" w:type="pct"/>
            <w:vAlign w:val="center"/>
          </w:tcPr>
          <w:p w:rsidR="00B23835" w:rsidRDefault="00553602" w:rsidP="00E75203">
            <w:pPr>
              <w:pStyle w:val="af4"/>
              <w:jc w:val="center"/>
              <w:rPr>
                <w:rFonts w:eastAsia="宋体"/>
                <w:kern w:val="0"/>
              </w:rPr>
            </w:pPr>
            <w:r>
              <w:rPr>
                <w:rFonts w:ascii="Segoe UI Symbol" w:eastAsia="宋体" w:hAnsi="Segoe UI Symbol" w:cs="Segoe UI Symbol"/>
                <w:kern w:val="0"/>
              </w:rPr>
              <w:t>✓</w:t>
            </w:r>
          </w:p>
        </w:tc>
      </w:tr>
    </w:tbl>
    <w:p w:rsidR="001F6CBB" w:rsidRDefault="001F6CBB" w:rsidP="00DE5480">
      <w:pPr>
        <w:pStyle w:val="afa"/>
        <w:numPr>
          <w:ilvl w:val="1"/>
          <w:numId w:val="0"/>
        </w:numPr>
        <w:spacing w:beforeLines="150" w:before="468" w:after="156"/>
        <w:ind w:leftChars="200" w:left="420"/>
        <w:contextualSpacing w:val="0"/>
        <w:jc w:val="left"/>
        <w:rPr>
          <w:rFonts w:ascii="Times New Roman" w:hAnsi="Times New Roman"/>
          <w:b w:val="0"/>
          <w:bCs w:val="0"/>
        </w:rPr>
      </w:pPr>
      <w:bookmarkStart w:id="1" w:name="OLE_LINK4"/>
      <w:bookmarkStart w:id="2" w:name="OLE_LINK16"/>
      <w:r>
        <w:rPr>
          <w:rFonts w:ascii="Times New Roman" w:hAnsi="Times New Roman"/>
          <w:b w:val="0"/>
          <w:bCs w:val="0"/>
        </w:rPr>
        <w:t>二、知识点与学时分配</w:t>
      </w:r>
    </w:p>
    <w:bookmarkEnd w:id="1"/>
    <w:bookmarkEnd w:id="2"/>
    <w:p w:rsidR="00B23835" w:rsidRPr="001F6CBB" w:rsidRDefault="00553602" w:rsidP="001F6CBB">
      <w:pPr>
        <w:kinsoku w:val="0"/>
        <w:overflowPunct w:val="0"/>
        <w:autoSpaceDE w:val="0"/>
        <w:autoSpaceDN w:val="0"/>
        <w:spacing w:beforeLines="50" w:before="156" w:line="360" w:lineRule="auto"/>
        <w:jc w:val="center"/>
        <w:rPr>
          <w:rFonts w:ascii="Times New Roman" w:eastAsia="楷体" w:hAnsi="Times New Roman"/>
          <w:b/>
          <w:sz w:val="24"/>
          <w:szCs w:val="24"/>
        </w:rPr>
      </w:pPr>
      <w:r w:rsidRPr="001F6CBB">
        <w:rPr>
          <w:rFonts w:ascii="Times New Roman" w:eastAsia="楷体" w:hAnsi="Times New Roman"/>
          <w:b/>
          <w:sz w:val="24"/>
          <w:szCs w:val="24"/>
        </w:rPr>
        <w:t>表</w:t>
      </w:r>
      <w:r w:rsidRPr="001F6CBB">
        <w:rPr>
          <w:rFonts w:ascii="Times New Roman" w:eastAsia="楷体" w:hAnsi="Times New Roman"/>
          <w:b/>
          <w:sz w:val="24"/>
          <w:szCs w:val="24"/>
        </w:rPr>
        <w:t xml:space="preserve">2 </w:t>
      </w:r>
      <w:r w:rsidRPr="001F6CBB">
        <w:rPr>
          <w:rFonts w:ascii="Times New Roman" w:eastAsia="楷体" w:hAnsi="Times New Roman"/>
          <w:b/>
          <w:sz w:val="24"/>
          <w:szCs w:val="24"/>
        </w:rPr>
        <w:t>课程教学内容与学时分配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859"/>
        <w:gridCol w:w="5080"/>
        <w:gridCol w:w="607"/>
        <w:gridCol w:w="592"/>
        <w:gridCol w:w="694"/>
      </w:tblGrid>
      <w:tr w:rsidR="00B23835" w:rsidTr="004A338D">
        <w:trPr>
          <w:jc w:val="center"/>
        </w:trPr>
        <w:tc>
          <w:tcPr>
            <w:tcW w:w="279" w:type="pct"/>
            <w:vAlign w:val="center"/>
          </w:tcPr>
          <w:p w:rsidR="00B23835" w:rsidRDefault="00553602">
            <w:pPr>
              <w:pStyle w:val="af4"/>
              <w:jc w:val="center"/>
              <w:rPr>
                <w:b/>
                <w:bCs w:val="0"/>
              </w:rPr>
            </w:pPr>
            <w:r>
              <w:rPr>
                <w:b/>
                <w:bCs w:val="0"/>
              </w:rPr>
              <w:t>序</w:t>
            </w:r>
          </w:p>
          <w:p w:rsidR="00B23835" w:rsidRDefault="00553602">
            <w:pPr>
              <w:pStyle w:val="af4"/>
              <w:jc w:val="center"/>
              <w:rPr>
                <w:b/>
                <w:bCs w:val="0"/>
              </w:rPr>
            </w:pPr>
            <w:r>
              <w:rPr>
                <w:b/>
                <w:bCs w:val="0"/>
              </w:rPr>
              <w:t>号</w:t>
            </w:r>
          </w:p>
        </w:tc>
        <w:tc>
          <w:tcPr>
            <w:tcW w:w="517" w:type="pct"/>
            <w:vAlign w:val="center"/>
          </w:tcPr>
          <w:p w:rsidR="00B23835" w:rsidRDefault="00553602">
            <w:pPr>
              <w:pStyle w:val="af4"/>
              <w:jc w:val="center"/>
              <w:rPr>
                <w:b/>
                <w:bCs w:val="0"/>
              </w:rPr>
            </w:pPr>
            <w:r>
              <w:rPr>
                <w:b/>
                <w:bCs w:val="0"/>
              </w:rPr>
              <w:t>知识单元</w:t>
            </w:r>
            <w:r>
              <w:rPr>
                <w:b/>
                <w:bCs w:val="0"/>
                <w:kern w:val="0"/>
              </w:rPr>
              <w:t>（学时）</w:t>
            </w:r>
          </w:p>
        </w:tc>
        <w:tc>
          <w:tcPr>
            <w:tcW w:w="3059" w:type="pct"/>
            <w:vAlign w:val="center"/>
          </w:tcPr>
          <w:p w:rsidR="00B23835" w:rsidRDefault="00553602">
            <w:pPr>
              <w:pStyle w:val="af4"/>
              <w:jc w:val="center"/>
              <w:rPr>
                <w:b/>
                <w:bCs w:val="0"/>
              </w:rPr>
            </w:pPr>
            <w:r>
              <w:rPr>
                <w:b/>
                <w:bCs w:val="0"/>
              </w:rPr>
              <w:t>知识</w:t>
            </w:r>
            <w:r>
              <w:rPr>
                <w:rFonts w:hint="eastAsia"/>
                <w:b/>
                <w:bCs w:val="0"/>
              </w:rPr>
              <w:t>技能</w:t>
            </w:r>
            <w:r>
              <w:rPr>
                <w:b/>
                <w:bCs w:val="0"/>
              </w:rPr>
              <w:t>点</w:t>
            </w:r>
          </w:p>
        </w:tc>
        <w:tc>
          <w:tcPr>
            <w:tcW w:w="366" w:type="pct"/>
            <w:vAlign w:val="center"/>
          </w:tcPr>
          <w:p w:rsidR="00B23835" w:rsidRDefault="00553602">
            <w:pPr>
              <w:pStyle w:val="af4"/>
              <w:jc w:val="center"/>
              <w:rPr>
                <w:b/>
                <w:bCs w:val="0"/>
              </w:rPr>
            </w:pPr>
            <w:r>
              <w:rPr>
                <w:b/>
                <w:bCs w:val="0"/>
              </w:rPr>
              <w:t>教学</w:t>
            </w:r>
          </w:p>
          <w:p w:rsidR="00B23835" w:rsidRDefault="00553602">
            <w:pPr>
              <w:pStyle w:val="af4"/>
              <w:jc w:val="center"/>
              <w:rPr>
                <w:b/>
                <w:bCs w:val="0"/>
              </w:rPr>
            </w:pPr>
            <w:r>
              <w:rPr>
                <w:b/>
                <w:bCs w:val="0"/>
              </w:rPr>
              <w:t>要求</w:t>
            </w:r>
          </w:p>
        </w:tc>
        <w:tc>
          <w:tcPr>
            <w:tcW w:w="357" w:type="pct"/>
            <w:vAlign w:val="center"/>
          </w:tcPr>
          <w:p w:rsidR="00B23835" w:rsidRDefault="00553602">
            <w:pPr>
              <w:pStyle w:val="af4"/>
              <w:jc w:val="center"/>
              <w:rPr>
                <w:b/>
                <w:bCs w:val="0"/>
              </w:rPr>
            </w:pPr>
            <w:r>
              <w:rPr>
                <w:b/>
                <w:bCs w:val="0"/>
              </w:rPr>
              <w:t>推荐</w:t>
            </w:r>
          </w:p>
          <w:p w:rsidR="00B23835" w:rsidRDefault="00553602">
            <w:pPr>
              <w:pStyle w:val="af4"/>
              <w:jc w:val="center"/>
              <w:rPr>
                <w:b/>
                <w:bCs w:val="0"/>
              </w:rPr>
            </w:pPr>
            <w:r>
              <w:rPr>
                <w:b/>
                <w:bCs w:val="0"/>
              </w:rPr>
              <w:t>学时</w:t>
            </w:r>
          </w:p>
        </w:tc>
        <w:tc>
          <w:tcPr>
            <w:tcW w:w="418" w:type="pct"/>
            <w:vAlign w:val="center"/>
          </w:tcPr>
          <w:p w:rsidR="00B23835" w:rsidRDefault="00553602">
            <w:pPr>
              <w:pStyle w:val="af4"/>
              <w:jc w:val="center"/>
              <w:rPr>
                <w:b/>
                <w:bCs w:val="0"/>
              </w:rPr>
            </w:pPr>
            <w:r>
              <w:rPr>
                <w:b/>
                <w:bCs w:val="0"/>
              </w:rPr>
              <w:t>支撑课程目标</w:t>
            </w:r>
          </w:p>
        </w:tc>
      </w:tr>
      <w:tr w:rsidR="00B23835" w:rsidTr="004A338D">
        <w:trPr>
          <w:jc w:val="center"/>
        </w:trPr>
        <w:tc>
          <w:tcPr>
            <w:tcW w:w="279" w:type="pct"/>
            <w:vMerge w:val="restart"/>
            <w:vAlign w:val="center"/>
          </w:tcPr>
          <w:p w:rsidR="00B23835" w:rsidRDefault="00553602">
            <w:pPr>
              <w:pStyle w:val="af4"/>
              <w:jc w:val="center"/>
            </w:pPr>
            <w:r>
              <w:t>1</w:t>
            </w:r>
          </w:p>
        </w:tc>
        <w:tc>
          <w:tcPr>
            <w:tcW w:w="517" w:type="pct"/>
            <w:vMerge w:val="restart"/>
            <w:vAlign w:val="center"/>
          </w:tcPr>
          <w:p w:rsidR="00B23835" w:rsidRDefault="00553602">
            <w:pPr>
              <w:pStyle w:val="af4"/>
              <w:jc w:val="center"/>
              <w:rPr>
                <w:color w:val="000000"/>
                <w:kern w:val="0"/>
                <w:lang w:bidi="ar"/>
              </w:rPr>
            </w:pPr>
            <w:r>
              <w:rPr>
                <w:rFonts w:hint="eastAsia"/>
                <w:color w:val="000000"/>
                <w:kern w:val="0"/>
                <w:lang w:bidi="ar"/>
              </w:rPr>
              <w:t>材料力学实验</w:t>
            </w:r>
          </w:p>
          <w:p w:rsidR="00B23835" w:rsidRDefault="00553602">
            <w:pPr>
              <w:pStyle w:val="af4"/>
              <w:jc w:val="center"/>
            </w:pPr>
            <w:r>
              <w:rPr>
                <w:color w:val="000000"/>
                <w:kern w:val="0"/>
              </w:rPr>
              <w:t>(14)</w:t>
            </w:r>
          </w:p>
        </w:tc>
        <w:tc>
          <w:tcPr>
            <w:tcW w:w="3059" w:type="pct"/>
            <w:vAlign w:val="center"/>
          </w:tcPr>
          <w:p w:rsidR="00B23835" w:rsidRDefault="00553602">
            <w:pPr>
              <w:pStyle w:val="af4"/>
              <w:ind w:leftChars="50" w:left="105" w:rightChars="50" w:right="105"/>
            </w:pPr>
            <w:r>
              <w:rPr>
                <w:rFonts w:hint="eastAsia"/>
              </w:rPr>
              <w:t>1.</w:t>
            </w:r>
            <w:r>
              <w:rPr>
                <w:rFonts w:hint="eastAsia"/>
              </w:rPr>
              <w:t>万能试验机的构造和工作原理</w:t>
            </w:r>
          </w:p>
        </w:tc>
        <w:tc>
          <w:tcPr>
            <w:tcW w:w="366" w:type="pct"/>
            <w:vAlign w:val="center"/>
          </w:tcPr>
          <w:p w:rsidR="00B23835" w:rsidRDefault="00553602">
            <w:pPr>
              <w:pStyle w:val="af4"/>
              <w:jc w:val="center"/>
            </w:pPr>
            <w:r>
              <w:rPr>
                <w:rFonts w:ascii="楷体" w:hAnsi="楷体" w:hint="eastAsia"/>
                <w:color w:val="000000"/>
              </w:rPr>
              <w:t>了解</w:t>
            </w:r>
          </w:p>
        </w:tc>
        <w:tc>
          <w:tcPr>
            <w:tcW w:w="357" w:type="pct"/>
            <w:vAlign w:val="center"/>
          </w:tcPr>
          <w:p w:rsidR="00B23835" w:rsidRDefault="00553602">
            <w:pPr>
              <w:pStyle w:val="af4"/>
              <w:jc w:val="center"/>
            </w:pPr>
            <w:r>
              <w:rPr>
                <w:rFonts w:cs="Times"/>
                <w:color w:val="000000"/>
              </w:rPr>
              <w:t>0.5</w:t>
            </w:r>
          </w:p>
        </w:tc>
        <w:tc>
          <w:tcPr>
            <w:tcW w:w="418" w:type="pct"/>
            <w:vAlign w:val="center"/>
          </w:tcPr>
          <w:p w:rsidR="00B23835" w:rsidRDefault="00553602">
            <w:pPr>
              <w:pStyle w:val="af4"/>
              <w:jc w:val="center"/>
            </w:pPr>
            <w:r>
              <w:rPr>
                <w:rFonts w:hint="eastAsia"/>
              </w:rPr>
              <w:t>1</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pPr>
            <w:r>
              <w:rPr>
                <w:rFonts w:hint="eastAsia"/>
              </w:rPr>
              <w:t>2.</w:t>
            </w:r>
            <w:r>
              <w:rPr>
                <w:rFonts w:hint="eastAsia"/>
              </w:rPr>
              <w:t>万能试验机的基本操作规程</w:t>
            </w:r>
          </w:p>
        </w:tc>
        <w:tc>
          <w:tcPr>
            <w:tcW w:w="366" w:type="pct"/>
            <w:vAlign w:val="center"/>
          </w:tcPr>
          <w:p w:rsidR="00B23835" w:rsidRDefault="00553602">
            <w:pPr>
              <w:pStyle w:val="af4"/>
              <w:jc w:val="center"/>
            </w:pPr>
            <w:r>
              <w:rPr>
                <w:rFonts w:ascii="楷体" w:hAnsi="楷体" w:hint="eastAsia"/>
                <w:color w:val="000000"/>
              </w:rPr>
              <w:t>掌握</w:t>
            </w:r>
          </w:p>
        </w:tc>
        <w:tc>
          <w:tcPr>
            <w:tcW w:w="357" w:type="pct"/>
            <w:vAlign w:val="center"/>
          </w:tcPr>
          <w:p w:rsidR="00B23835" w:rsidRDefault="00553602">
            <w:pPr>
              <w:pStyle w:val="af4"/>
              <w:jc w:val="center"/>
            </w:pPr>
            <w:r>
              <w:rPr>
                <w:rFonts w:cs="Times"/>
                <w:color w:val="000000"/>
              </w:rPr>
              <w:t>0.5</w:t>
            </w:r>
          </w:p>
        </w:tc>
        <w:tc>
          <w:tcPr>
            <w:tcW w:w="418" w:type="pct"/>
            <w:vAlign w:val="center"/>
          </w:tcPr>
          <w:p w:rsidR="00B23835" w:rsidRDefault="00553602">
            <w:pPr>
              <w:pStyle w:val="af4"/>
              <w:jc w:val="center"/>
            </w:pPr>
            <w:r>
              <w:rPr>
                <w:rFonts w:hint="eastAsia"/>
              </w:rPr>
              <w:t>2</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pPr>
            <w:r>
              <w:rPr>
                <w:rFonts w:hint="eastAsia"/>
              </w:rPr>
              <w:t>3.</w:t>
            </w:r>
            <w:r>
              <w:rPr>
                <w:rFonts w:hint="eastAsia"/>
              </w:rPr>
              <w:t>低碳钢和铸铁的拉、压屈服极限、强度极限及低碳钢的伸长率、断面收缩率的测定方法</w:t>
            </w:r>
          </w:p>
        </w:tc>
        <w:tc>
          <w:tcPr>
            <w:tcW w:w="366" w:type="pct"/>
            <w:vAlign w:val="center"/>
          </w:tcPr>
          <w:p w:rsidR="00B23835" w:rsidRDefault="00553602">
            <w:pPr>
              <w:pStyle w:val="af4"/>
              <w:jc w:val="center"/>
            </w:pPr>
            <w:r>
              <w:rPr>
                <w:rFonts w:ascii="楷体" w:hAnsi="楷体" w:hint="eastAsia"/>
                <w:color w:val="000000"/>
              </w:rPr>
              <w:t>掌握</w:t>
            </w:r>
          </w:p>
        </w:tc>
        <w:tc>
          <w:tcPr>
            <w:tcW w:w="357" w:type="pct"/>
            <w:vAlign w:val="center"/>
          </w:tcPr>
          <w:p w:rsidR="00B23835" w:rsidRDefault="00553602">
            <w:pPr>
              <w:pStyle w:val="af4"/>
              <w:jc w:val="center"/>
            </w:pPr>
            <w:r>
              <w:rPr>
                <w:rFonts w:cs="Times"/>
                <w:color w:val="000000"/>
              </w:rPr>
              <w:t>2</w:t>
            </w:r>
          </w:p>
        </w:tc>
        <w:tc>
          <w:tcPr>
            <w:tcW w:w="418" w:type="pct"/>
            <w:vAlign w:val="center"/>
          </w:tcPr>
          <w:p w:rsidR="00B23835" w:rsidRDefault="00553602">
            <w:pPr>
              <w:pStyle w:val="af4"/>
              <w:jc w:val="center"/>
            </w:pPr>
            <w:r>
              <w:rPr>
                <w:rFonts w:hint="eastAsia"/>
              </w:rPr>
              <w:t>1</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pPr>
            <w:r>
              <w:rPr>
                <w:rFonts w:hint="eastAsia"/>
              </w:rPr>
              <w:t>4.</w:t>
            </w:r>
            <w:r>
              <w:rPr>
                <w:rFonts w:hint="eastAsia"/>
              </w:rPr>
              <w:t>材料</w:t>
            </w:r>
            <w:proofErr w:type="gramStart"/>
            <w:r>
              <w:rPr>
                <w:rFonts w:hint="eastAsia"/>
              </w:rPr>
              <w:t>拉伸图</w:t>
            </w:r>
            <w:proofErr w:type="gramEnd"/>
            <w:r>
              <w:rPr>
                <w:rFonts w:hint="eastAsia"/>
              </w:rPr>
              <w:t>的绘制，低碳钢与铸铁的拉、压力学性能的比较</w:t>
            </w:r>
          </w:p>
        </w:tc>
        <w:tc>
          <w:tcPr>
            <w:tcW w:w="366" w:type="pct"/>
            <w:vAlign w:val="center"/>
          </w:tcPr>
          <w:p w:rsidR="00B23835" w:rsidRDefault="00553602">
            <w:pPr>
              <w:pStyle w:val="af4"/>
              <w:jc w:val="center"/>
            </w:pPr>
            <w:r>
              <w:rPr>
                <w:rFonts w:ascii="楷体" w:hAnsi="楷体" w:hint="eastAsia"/>
                <w:color w:val="000000"/>
              </w:rPr>
              <w:t>掌握</w:t>
            </w:r>
          </w:p>
        </w:tc>
        <w:tc>
          <w:tcPr>
            <w:tcW w:w="357" w:type="pct"/>
            <w:vAlign w:val="center"/>
          </w:tcPr>
          <w:p w:rsidR="00B23835" w:rsidRDefault="00553602">
            <w:pPr>
              <w:pStyle w:val="af4"/>
              <w:jc w:val="center"/>
            </w:pPr>
            <w:r>
              <w:rPr>
                <w:rFonts w:cs="Times"/>
                <w:color w:val="000000"/>
              </w:rPr>
              <w:t>1</w:t>
            </w:r>
          </w:p>
        </w:tc>
        <w:tc>
          <w:tcPr>
            <w:tcW w:w="418" w:type="pct"/>
            <w:vAlign w:val="center"/>
          </w:tcPr>
          <w:p w:rsidR="00B23835" w:rsidRDefault="00553602">
            <w:pPr>
              <w:pStyle w:val="af4"/>
              <w:jc w:val="center"/>
            </w:pPr>
            <w:r>
              <w:rPr>
                <w:rFonts w:hint="eastAsia"/>
              </w:rPr>
              <w:t>3</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rPr>
                <w:color w:val="000000" w:themeColor="text1"/>
              </w:rPr>
            </w:pPr>
            <w:r>
              <w:rPr>
                <w:rFonts w:hint="eastAsia"/>
                <w:color w:val="000000" w:themeColor="text1"/>
              </w:rPr>
              <w:t>5.</w:t>
            </w:r>
            <w:r>
              <w:rPr>
                <w:rFonts w:hint="eastAsia"/>
                <w:color w:val="000000" w:themeColor="text1"/>
              </w:rPr>
              <w:t>比例极限内胡克定律的验证，实验加载方案的拟定、钢材弹性模量的测定，引伸仪的使用方法</w:t>
            </w:r>
          </w:p>
        </w:tc>
        <w:tc>
          <w:tcPr>
            <w:tcW w:w="366" w:type="pct"/>
            <w:vAlign w:val="center"/>
          </w:tcPr>
          <w:p w:rsidR="00B23835" w:rsidRDefault="00553602">
            <w:pPr>
              <w:pStyle w:val="af4"/>
              <w:jc w:val="center"/>
            </w:pPr>
            <w:r>
              <w:rPr>
                <w:rFonts w:ascii="楷体" w:hAnsi="楷体" w:hint="eastAsia"/>
                <w:color w:val="000000"/>
              </w:rPr>
              <w:t>掌握</w:t>
            </w:r>
          </w:p>
        </w:tc>
        <w:tc>
          <w:tcPr>
            <w:tcW w:w="357" w:type="pct"/>
            <w:vAlign w:val="center"/>
          </w:tcPr>
          <w:p w:rsidR="00B23835" w:rsidRDefault="00553602">
            <w:pPr>
              <w:pStyle w:val="af4"/>
              <w:jc w:val="center"/>
            </w:pPr>
            <w:r>
              <w:rPr>
                <w:rFonts w:cs="Times"/>
                <w:color w:val="000000"/>
              </w:rPr>
              <w:t>1.5</w:t>
            </w:r>
          </w:p>
        </w:tc>
        <w:tc>
          <w:tcPr>
            <w:tcW w:w="418" w:type="pct"/>
            <w:vAlign w:val="center"/>
          </w:tcPr>
          <w:p w:rsidR="00B23835" w:rsidRDefault="00553602">
            <w:pPr>
              <w:pStyle w:val="af4"/>
              <w:jc w:val="center"/>
            </w:pPr>
            <w:r>
              <w:rPr>
                <w:rFonts w:hint="eastAsia"/>
              </w:rPr>
              <w:t>1</w:t>
            </w:r>
            <w:r>
              <w:rPr>
                <w:rFonts w:hint="eastAsia"/>
              </w:rPr>
              <w:t>、</w:t>
            </w:r>
            <w:r>
              <w:rPr>
                <w:rFonts w:hint="eastAsia"/>
              </w:rPr>
              <w:t>2</w:t>
            </w:r>
            <w:r>
              <w:rPr>
                <w:rFonts w:hint="eastAsia"/>
              </w:rPr>
              <w:t>、</w:t>
            </w:r>
            <w:r>
              <w:rPr>
                <w:rFonts w:hint="eastAsia"/>
              </w:rPr>
              <w:t>3</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rPr>
                <w:color w:val="000000" w:themeColor="text1"/>
              </w:rPr>
            </w:pPr>
            <w:r>
              <w:rPr>
                <w:rFonts w:hint="eastAsia"/>
                <w:color w:val="000000" w:themeColor="text1"/>
              </w:rPr>
              <w:t>6.</w:t>
            </w:r>
            <w:r>
              <w:rPr>
                <w:rFonts w:hint="eastAsia"/>
                <w:color w:val="000000" w:themeColor="text1"/>
              </w:rPr>
              <w:t>低碳钢和铸铁的剪切屈服极限、低碳钢的剪切强度极限的测定，低碳钢及铸铁试件扭转破坏情况的观察与比较</w:t>
            </w:r>
          </w:p>
        </w:tc>
        <w:tc>
          <w:tcPr>
            <w:tcW w:w="366" w:type="pct"/>
            <w:vAlign w:val="center"/>
          </w:tcPr>
          <w:p w:rsidR="00B23835" w:rsidRDefault="00553602">
            <w:pPr>
              <w:pStyle w:val="af4"/>
              <w:jc w:val="center"/>
            </w:pPr>
            <w:r>
              <w:rPr>
                <w:rFonts w:ascii="楷体" w:hAnsi="楷体" w:hint="eastAsia"/>
                <w:color w:val="000000"/>
              </w:rPr>
              <w:t>熟悉</w:t>
            </w:r>
          </w:p>
        </w:tc>
        <w:tc>
          <w:tcPr>
            <w:tcW w:w="357" w:type="pct"/>
            <w:vAlign w:val="center"/>
          </w:tcPr>
          <w:p w:rsidR="00B23835" w:rsidRDefault="00553602">
            <w:pPr>
              <w:pStyle w:val="af4"/>
              <w:jc w:val="center"/>
            </w:pPr>
            <w:r>
              <w:rPr>
                <w:rFonts w:cs="Times"/>
                <w:color w:val="000000"/>
              </w:rPr>
              <w:t>1</w:t>
            </w:r>
          </w:p>
        </w:tc>
        <w:tc>
          <w:tcPr>
            <w:tcW w:w="418" w:type="pct"/>
            <w:vAlign w:val="center"/>
          </w:tcPr>
          <w:p w:rsidR="00B23835" w:rsidRDefault="00553602">
            <w:pPr>
              <w:pStyle w:val="af4"/>
              <w:jc w:val="center"/>
            </w:pPr>
            <w:r>
              <w:rPr>
                <w:rFonts w:hint="eastAsia"/>
              </w:rPr>
              <w:t>1</w:t>
            </w:r>
            <w:r>
              <w:rPr>
                <w:rFonts w:hint="eastAsia"/>
              </w:rPr>
              <w:t>、</w:t>
            </w:r>
            <w:r>
              <w:rPr>
                <w:rFonts w:hint="eastAsia"/>
              </w:rPr>
              <w:t>2</w:t>
            </w:r>
            <w:r>
              <w:rPr>
                <w:rFonts w:hint="eastAsia"/>
              </w:rPr>
              <w:t>、</w:t>
            </w:r>
            <w:r>
              <w:rPr>
                <w:rFonts w:hint="eastAsia"/>
              </w:rPr>
              <w:t>3</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rPr>
                <w:color w:val="000000" w:themeColor="text1"/>
              </w:rPr>
            </w:pPr>
            <w:r>
              <w:rPr>
                <w:rFonts w:hint="eastAsia"/>
                <w:color w:val="000000" w:themeColor="text1"/>
              </w:rPr>
              <w:t>7.</w:t>
            </w:r>
            <w:r>
              <w:rPr>
                <w:rFonts w:hint="eastAsia"/>
                <w:color w:val="000000" w:themeColor="text1"/>
              </w:rPr>
              <w:t>低碳钢材料的剪切弹性模量的测定、材料</w:t>
            </w:r>
            <w:proofErr w:type="gramStart"/>
            <w:r>
              <w:rPr>
                <w:rFonts w:hint="eastAsia"/>
                <w:color w:val="000000" w:themeColor="text1"/>
              </w:rPr>
              <w:t>受扭时</w:t>
            </w:r>
            <w:proofErr w:type="gramEnd"/>
            <w:r>
              <w:rPr>
                <w:rFonts w:hint="eastAsia"/>
                <w:color w:val="000000" w:themeColor="text1"/>
              </w:rPr>
              <w:t>在比例极限内剪切胡克定律的验证</w:t>
            </w:r>
          </w:p>
        </w:tc>
        <w:tc>
          <w:tcPr>
            <w:tcW w:w="366" w:type="pct"/>
            <w:vAlign w:val="center"/>
          </w:tcPr>
          <w:p w:rsidR="00B23835" w:rsidRDefault="00553602">
            <w:pPr>
              <w:pStyle w:val="af4"/>
              <w:jc w:val="center"/>
            </w:pPr>
            <w:r>
              <w:rPr>
                <w:rFonts w:ascii="楷体" w:hAnsi="楷体" w:hint="eastAsia"/>
                <w:color w:val="000000"/>
              </w:rPr>
              <w:t>掌握</w:t>
            </w:r>
          </w:p>
        </w:tc>
        <w:tc>
          <w:tcPr>
            <w:tcW w:w="357" w:type="pct"/>
            <w:vAlign w:val="center"/>
          </w:tcPr>
          <w:p w:rsidR="00B23835" w:rsidRDefault="00553602">
            <w:pPr>
              <w:pStyle w:val="af4"/>
              <w:jc w:val="center"/>
            </w:pPr>
            <w:r>
              <w:rPr>
                <w:rFonts w:cs="Times"/>
                <w:color w:val="000000"/>
              </w:rPr>
              <w:t>1</w:t>
            </w:r>
          </w:p>
        </w:tc>
        <w:tc>
          <w:tcPr>
            <w:tcW w:w="418" w:type="pct"/>
            <w:vAlign w:val="center"/>
          </w:tcPr>
          <w:p w:rsidR="00B23835" w:rsidRDefault="00553602">
            <w:pPr>
              <w:pStyle w:val="af4"/>
              <w:jc w:val="center"/>
            </w:pPr>
            <w:r>
              <w:rPr>
                <w:rFonts w:hint="eastAsia"/>
              </w:rPr>
              <w:t>1</w:t>
            </w:r>
            <w:r>
              <w:rPr>
                <w:rFonts w:hint="eastAsia"/>
              </w:rPr>
              <w:t>、</w:t>
            </w:r>
            <w:r>
              <w:rPr>
                <w:rFonts w:hint="eastAsia"/>
              </w:rPr>
              <w:t>2</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rPr>
                <w:color w:val="000000" w:themeColor="text1"/>
              </w:rPr>
            </w:pPr>
            <w:r>
              <w:rPr>
                <w:rFonts w:hint="eastAsia"/>
                <w:color w:val="000000" w:themeColor="text1"/>
              </w:rPr>
              <w:t>8.</w:t>
            </w:r>
            <w:r>
              <w:rPr>
                <w:rFonts w:hint="eastAsia"/>
                <w:color w:val="000000" w:themeColor="text1"/>
              </w:rPr>
              <w:t>电测法的原理及电阻应变仪的使用、电阻应变片的应用</w:t>
            </w:r>
          </w:p>
        </w:tc>
        <w:tc>
          <w:tcPr>
            <w:tcW w:w="366" w:type="pct"/>
            <w:vAlign w:val="center"/>
          </w:tcPr>
          <w:p w:rsidR="00B23835" w:rsidRDefault="00553602">
            <w:pPr>
              <w:pStyle w:val="af4"/>
              <w:jc w:val="center"/>
            </w:pPr>
            <w:r>
              <w:rPr>
                <w:rFonts w:ascii="楷体" w:hAnsi="楷体" w:hint="eastAsia"/>
              </w:rPr>
              <w:t>了解</w:t>
            </w:r>
          </w:p>
        </w:tc>
        <w:tc>
          <w:tcPr>
            <w:tcW w:w="357" w:type="pct"/>
            <w:vAlign w:val="center"/>
          </w:tcPr>
          <w:p w:rsidR="00B23835" w:rsidRDefault="00553602">
            <w:pPr>
              <w:pStyle w:val="af4"/>
              <w:jc w:val="center"/>
            </w:pPr>
            <w:r>
              <w:rPr>
                <w:rFonts w:cs="Times"/>
              </w:rPr>
              <w:t>1</w:t>
            </w:r>
          </w:p>
        </w:tc>
        <w:tc>
          <w:tcPr>
            <w:tcW w:w="418" w:type="pct"/>
            <w:vAlign w:val="center"/>
          </w:tcPr>
          <w:p w:rsidR="00B23835" w:rsidRDefault="00553602">
            <w:pPr>
              <w:pStyle w:val="af4"/>
              <w:jc w:val="center"/>
            </w:pPr>
            <w:r>
              <w:rPr>
                <w:rFonts w:hint="eastAsia"/>
              </w:rPr>
              <w:t>1</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rPr>
                <w:color w:val="000000" w:themeColor="text1"/>
              </w:rPr>
            </w:pPr>
            <w:r>
              <w:rPr>
                <w:rFonts w:hint="eastAsia"/>
                <w:color w:val="000000" w:themeColor="text1"/>
              </w:rPr>
              <w:t>9.</w:t>
            </w:r>
            <w:r>
              <w:rPr>
                <w:rFonts w:hint="eastAsia"/>
                <w:color w:val="000000" w:themeColor="text1"/>
              </w:rPr>
              <w:t>矩形截面简支梁在受纯弯曲时横截面上正应力的大小及其分布规律的测定</w:t>
            </w:r>
          </w:p>
        </w:tc>
        <w:tc>
          <w:tcPr>
            <w:tcW w:w="366" w:type="pct"/>
            <w:vAlign w:val="center"/>
          </w:tcPr>
          <w:p w:rsidR="00B23835" w:rsidRDefault="00553602">
            <w:pPr>
              <w:pStyle w:val="af4"/>
              <w:jc w:val="center"/>
            </w:pPr>
            <w:r>
              <w:rPr>
                <w:rFonts w:ascii="楷体" w:hAnsi="楷体" w:hint="eastAsia"/>
                <w:color w:val="000000"/>
              </w:rPr>
              <w:t>掌握</w:t>
            </w:r>
          </w:p>
        </w:tc>
        <w:tc>
          <w:tcPr>
            <w:tcW w:w="357" w:type="pct"/>
            <w:vAlign w:val="center"/>
          </w:tcPr>
          <w:p w:rsidR="00B23835" w:rsidRDefault="00553602">
            <w:pPr>
              <w:pStyle w:val="af4"/>
              <w:jc w:val="center"/>
            </w:pPr>
            <w:r>
              <w:rPr>
                <w:rFonts w:cs="Times" w:hint="eastAsia"/>
              </w:rPr>
              <w:t>2</w:t>
            </w:r>
          </w:p>
        </w:tc>
        <w:tc>
          <w:tcPr>
            <w:tcW w:w="418" w:type="pct"/>
            <w:vAlign w:val="center"/>
          </w:tcPr>
          <w:p w:rsidR="00B23835" w:rsidRDefault="00553602">
            <w:pPr>
              <w:pStyle w:val="af4"/>
              <w:jc w:val="center"/>
            </w:pPr>
            <w:r>
              <w:rPr>
                <w:rFonts w:hint="eastAsia"/>
              </w:rPr>
              <w:t>1</w:t>
            </w:r>
            <w:r>
              <w:rPr>
                <w:rFonts w:hint="eastAsia"/>
              </w:rPr>
              <w:t>、</w:t>
            </w:r>
            <w:r>
              <w:rPr>
                <w:rFonts w:hint="eastAsia"/>
              </w:rPr>
              <w:t>2</w:t>
            </w:r>
            <w:r>
              <w:rPr>
                <w:rFonts w:hint="eastAsia"/>
              </w:rPr>
              <w:t>、</w:t>
            </w:r>
            <w:r>
              <w:rPr>
                <w:rFonts w:hint="eastAsia"/>
              </w:rPr>
              <w:t>3</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rPr>
                <w:color w:val="000000" w:themeColor="text1"/>
              </w:rPr>
            </w:pPr>
            <w:r>
              <w:rPr>
                <w:rFonts w:hint="eastAsia"/>
                <w:color w:val="000000" w:themeColor="text1"/>
              </w:rPr>
              <w:t>10.</w:t>
            </w:r>
            <w:r>
              <w:rPr>
                <w:rFonts w:hint="eastAsia"/>
                <w:color w:val="000000" w:themeColor="text1"/>
              </w:rPr>
              <w:t>受弯扭组合变形作用的薄壁圆筒表面一点的主应力及主方向的测定</w:t>
            </w:r>
          </w:p>
        </w:tc>
        <w:tc>
          <w:tcPr>
            <w:tcW w:w="366" w:type="pct"/>
            <w:vAlign w:val="center"/>
          </w:tcPr>
          <w:p w:rsidR="00B23835" w:rsidRDefault="00553602">
            <w:pPr>
              <w:pStyle w:val="af4"/>
              <w:jc w:val="center"/>
            </w:pPr>
            <w:r>
              <w:rPr>
                <w:rFonts w:ascii="楷体" w:hAnsi="楷体" w:hint="eastAsia"/>
                <w:color w:val="000000"/>
              </w:rPr>
              <w:t>熟悉</w:t>
            </w:r>
          </w:p>
        </w:tc>
        <w:tc>
          <w:tcPr>
            <w:tcW w:w="357" w:type="pct"/>
            <w:vAlign w:val="center"/>
          </w:tcPr>
          <w:p w:rsidR="00B23835" w:rsidRDefault="00553602">
            <w:pPr>
              <w:pStyle w:val="af4"/>
              <w:jc w:val="center"/>
            </w:pPr>
            <w:r>
              <w:rPr>
                <w:rFonts w:cs="Times"/>
              </w:rPr>
              <w:t>2</w:t>
            </w:r>
          </w:p>
        </w:tc>
        <w:tc>
          <w:tcPr>
            <w:tcW w:w="418" w:type="pct"/>
            <w:vAlign w:val="center"/>
          </w:tcPr>
          <w:p w:rsidR="00B23835" w:rsidRDefault="00553602">
            <w:pPr>
              <w:pStyle w:val="af4"/>
              <w:jc w:val="center"/>
            </w:pPr>
            <w:r>
              <w:rPr>
                <w:rFonts w:hint="eastAsia"/>
              </w:rPr>
              <w:t>1</w:t>
            </w:r>
            <w:r>
              <w:rPr>
                <w:rFonts w:hint="eastAsia"/>
              </w:rPr>
              <w:t>、</w:t>
            </w:r>
            <w:r>
              <w:rPr>
                <w:rFonts w:hint="eastAsia"/>
              </w:rPr>
              <w:t>2</w:t>
            </w:r>
            <w:r>
              <w:rPr>
                <w:rFonts w:hint="eastAsia"/>
              </w:rPr>
              <w:t>、</w:t>
            </w:r>
            <w:r>
              <w:rPr>
                <w:rFonts w:hint="eastAsia"/>
              </w:rPr>
              <w:t>3</w:t>
            </w:r>
          </w:p>
        </w:tc>
      </w:tr>
      <w:tr w:rsidR="00B23835" w:rsidTr="004A338D">
        <w:trPr>
          <w:jc w:val="center"/>
        </w:trPr>
        <w:tc>
          <w:tcPr>
            <w:tcW w:w="279" w:type="pct"/>
            <w:vMerge/>
            <w:vAlign w:val="center"/>
          </w:tcPr>
          <w:p w:rsidR="00B23835" w:rsidRDefault="00B23835">
            <w:pPr>
              <w:pStyle w:val="af4"/>
              <w:jc w:val="center"/>
            </w:pPr>
          </w:p>
        </w:tc>
        <w:tc>
          <w:tcPr>
            <w:tcW w:w="517" w:type="pct"/>
            <w:vMerge/>
            <w:vAlign w:val="center"/>
          </w:tcPr>
          <w:p w:rsidR="00B23835" w:rsidRDefault="00B23835">
            <w:pPr>
              <w:pStyle w:val="af4"/>
            </w:pPr>
          </w:p>
        </w:tc>
        <w:tc>
          <w:tcPr>
            <w:tcW w:w="3059" w:type="pct"/>
            <w:vAlign w:val="center"/>
          </w:tcPr>
          <w:p w:rsidR="00B23835" w:rsidRDefault="00553602">
            <w:pPr>
              <w:pStyle w:val="af4"/>
              <w:ind w:leftChars="50" w:left="105" w:rightChars="50" w:right="105"/>
              <w:rPr>
                <w:color w:val="000000" w:themeColor="text1"/>
              </w:rPr>
            </w:pPr>
            <w:r>
              <w:rPr>
                <w:rFonts w:hint="eastAsia"/>
                <w:color w:val="000000" w:themeColor="text1"/>
              </w:rPr>
              <w:t>11.</w:t>
            </w:r>
            <w:r>
              <w:rPr>
                <w:rFonts w:hint="eastAsia"/>
                <w:color w:val="000000" w:themeColor="text1"/>
              </w:rPr>
              <w:t>压杆失稳现象的观察、两端</w:t>
            </w:r>
            <w:proofErr w:type="gramStart"/>
            <w:r>
              <w:rPr>
                <w:rFonts w:hint="eastAsia"/>
                <w:color w:val="000000" w:themeColor="text1"/>
              </w:rPr>
              <w:t>铰支压杆</w:t>
            </w:r>
            <w:proofErr w:type="gramEnd"/>
            <w:r>
              <w:rPr>
                <w:rFonts w:hint="eastAsia"/>
                <w:color w:val="000000" w:themeColor="text1"/>
              </w:rPr>
              <w:t>临界力的测定、临界力实验与理论结果的比较</w:t>
            </w:r>
          </w:p>
        </w:tc>
        <w:tc>
          <w:tcPr>
            <w:tcW w:w="366" w:type="pct"/>
            <w:vAlign w:val="center"/>
          </w:tcPr>
          <w:p w:rsidR="00B23835" w:rsidRDefault="00553602">
            <w:pPr>
              <w:pStyle w:val="af4"/>
              <w:jc w:val="center"/>
            </w:pPr>
            <w:r>
              <w:rPr>
                <w:rFonts w:ascii="楷体" w:hAnsi="楷体" w:hint="eastAsia"/>
                <w:color w:val="000000"/>
              </w:rPr>
              <w:t>熟悉</w:t>
            </w:r>
          </w:p>
        </w:tc>
        <w:tc>
          <w:tcPr>
            <w:tcW w:w="357" w:type="pct"/>
            <w:vAlign w:val="center"/>
          </w:tcPr>
          <w:p w:rsidR="00B23835" w:rsidRDefault="00553602">
            <w:pPr>
              <w:pStyle w:val="af4"/>
              <w:jc w:val="center"/>
            </w:pPr>
            <w:r>
              <w:rPr>
                <w:rFonts w:cs="Times" w:hint="eastAsia"/>
              </w:rPr>
              <w:t>1.5</w:t>
            </w:r>
          </w:p>
        </w:tc>
        <w:tc>
          <w:tcPr>
            <w:tcW w:w="418" w:type="pct"/>
            <w:vAlign w:val="center"/>
          </w:tcPr>
          <w:p w:rsidR="00B23835" w:rsidRDefault="00553602">
            <w:pPr>
              <w:pStyle w:val="af4"/>
              <w:jc w:val="center"/>
            </w:pPr>
            <w:r>
              <w:rPr>
                <w:rFonts w:hint="eastAsia"/>
              </w:rPr>
              <w:t>1</w:t>
            </w:r>
            <w:r>
              <w:rPr>
                <w:rFonts w:hint="eastAsia"/>
              </w:rPr>
              <w:t>、</w:t>
            </w:r>
            <w:r>
              <w:rPr>
                <w:rFonts w:hint="eastAsia"/>
              </w:rPr>
              <w:t>2</w:t>
            </w:r>
            <w:r>
              <w:rPr>
                <w:rFonts w:hint="eastAsia"/>
              </w:rPr>
              <w:t>、</w:t>
            </w:r>
            <w:r>
              <w:rPr>
                <w:rFonts w:hint="eastAsia"/>
              </w:rPr>
              <w:t>3</w:t>
            </w:r>
          </w:p>
        </w:tc>
      </w:tr>
    </w:tbl>
    <w:p w:rsidR="00B23835" w:rsidRDefault="00553602">
      <w:pPr>
        <w:pStyle w:val="afa"/>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t>三、讲授提示及方法</w:t>
      </w:r>
    </w:p>
    <w:p w:rsidR="00B23835" w:rsidRDefault="00553602" w:rsidP="00107F09">
      <w:pPr>
        <w:pStyle w:val="afc"/>
        <w:spacing w:before="156" w:after="156"/>
        <w:ind w:firstLineChars="200" w:firstLine="482"/>
        <w:contextualSpacing w:val="0"/>
        <w:jc w:val="left"/>
        <w:rPr>
          <w:rFonts w:ascii="Times New Roman" w:hAnsi="Times New Roman"/>
        </w:rPr>
      </w:pPr>
      <w:r>
        <w:rPr>
          <w:rFonts w:ascii="Times New Roman" w:hAnsi="Times New Roman" w:hint="eastAsia"/>
        </w:rPr>
        <w:t>（一）万能试验机的构造和工作原理</w:t>
      </w:r>
    </w:p>
    <w:p w:rsidR="00B23835" w:rsidRDefault="00553602">
      <w:pPr>
        <w:pStyle w:val="13"/>
        <w:ind w:firstLine="482"/>
        <w:rPr>
          <w:lang w:bidi="ar"/>
        </w:rPr>
      </w:pPr>
      <w:r>
        <w:rPr>
          <w:rFonts w:hint="eastAsia"/>
          <w:b/>
          <w:bCs/>
          <w:lang w:bidi="ar"/>
        </w:rPr>
        <w:t>重点：</w:t>
      </w:r>
      <w:r>
        <w:rPr>
          <w:rFonts w:hint="eastAsia"/>
          <w:lang w:bidi="ar"/>
        </w:rPr>
        <w:t>了解万能试验机的主要组成部分（加载框架、传动系统、测力系统、控制系统等）及其功能。理解其如何实现拉伸、压缩、弯曲等多种试验的加载与测量。</w:t>
      </w:r>
    </w:p>
    <w:p w:rsidR="00B23835" w:rsidRDefault="00553602">
      <w:pPr>
        <w:pStyle w:val="13"/>
        <w:ind w:firstLine="482"/>
        <w:rPr>
          <w:lang w:bidi="ar"/>
        </w:rPr>
      </w:pPr>
      <w:r>
        <w:rPr>
          <w:rFonts w:hint="eastAsia"/>
          <w:b/>
          <w:bCs/>
          <w:lang w:bidi="ar"/>
        </w:rPr>
        <w:lastRenderedPageBreak/>
        <w:t>难点：</w:t>
      </w:r>
      <w:r>
        <w:rPr>
          <w:rFonts w:hint="eastAsia"/>
          <w:lang w:bidi="ar"/>
        </w:rPr>
        <w:t>理解液压传动（或电子伺服）与机械传动的原理，</w:t>
      </w:r>
      <w:proofErr w:type="gramStart"/>
      <w:r>
        <w:rPr>
          <w:rFonts w:hint="eastAsia"/>
          <w:lang w:bidi="ar"/>
        </w:rPr>
        <w:t>以及力值与</w:t>
      </w:r>
      <w:proofErr w:type="gramEnd"/>
      <w:r>
        <w:rPr>
          <w:rFonts w:hint="eastAsia"/>
          <w:lang w:bidi="ar"/>
        </w:rPr>
        <w:t>变形的测量、转换与显示机制。</w:t>
      </w:r>
    </w:p>
    <w:p w:rsidR="00B23835" w:rsidRDefault="00553602">
      <w:pPr>
        <w:pStyle w:val="13"/>
        <w:ind w:firstLine="482"/>
        <w:rPr>
          <w:b/>
          <w:bCs/>
          <w:lang w:bidi="ar"/>
        </w:rPr>
      </w:pPr>
      <w:r>
        <w:rPr>
          <w:rFonts w:hint="eastAsia"/>
          <w:b/>
          <w:bCs/>
          <w:lang w:bidi="ar"/>
        </w:rPr>
        <w:t>讲授提示与方法：</w:t>
      </w:r>
      <w:r>
        <w:rPr>
          <w:rFonts w:hint="eastAsia"/>
          <w:lang w:bidi="ar"/>
        </w:rPr>
        <w:t>正式实验前结合实物、结构示意图或动画视频进行讲解。强调课前通过教材或视频预习机器构造原理。课堂上采用“原理图</w:t>
      </w:r>
      <w:r>
        <w:rPr>
          <w:rFonts w:hint="eastAsia"/>
          <w:lang w:bidi="ar"/>
        </w:rPr>
        <w:t>+</w:t>
      </w:r>
      <w:r>
        <w:rPr>
          <w:rFonts w:hint="eastAsia"/>
          <w:lang w:bidi="ar"/>
        </w:rPr>
        <w:t>实物指认”方式，由教师引导，学生分组辨识主要部件并简述其功能。通过提问互动，检查预习效果，强化对“加载”与“测量”两大核心系统工作原理的理解。</w:t>
      </w:r>
    </w:p>
    <w:p w:rsidR="00B23835" w:rsidRDefault="00553602">
      <w:pPr>
        <w:pStyle w:val="afc"/>
        <w:spacing w:before="156" w:after="156"/>
        <w:ind w:firstLineChars="200" w:firstLine="482"/>
        <w:rPr>
          <w:rFonts w:ascii="Times New Roman" w:hAnsi="Times New Roman"/>
        </w:rPr>
      </w:pPr>
      <w:r>
        <w:rPr>
          <w:rFonts w:ascii="Times New Roman" w:hAnsi="Times New Roman"/>
        </w:rPr>
        <w:t>（二）万能试验机的基本操作规程</w:t>
      </w:r>
    </w:p>
    <w:p w:rsidR="00B23835" w:rsidRDefault="00553602">
      <w:pPr>
        <w:pStyle w:val="13"/>
        <w:ind w:firstLine="482"/>
        <w:rPr>
          <w:b/>
          <w:bCs/>
          <w:lang w:bidi="ar"/>
        </w:rPr>
      </w:pPr>
      <w:r>
        <w:rPr>
          <w:b/>
          <w:bCs/>
          <w:lang w:bidi="ar"/>
        </w:rPr>
        <w:t>重点：</w:t>
      </w:r>
      <w:r>
        <w:rPr>
          <w:lang w:bidi="ar"/>
        </w:rPr>
        <w:t>掌握从开机、试样安装、参数设置、加载控制到</w:t>
      </w:r>
      <w:proofErr w:type="gramStart"/>
      <w:r>
        <w:rPr>
          <w:lang w:bidi="ar"/>
        </w:rPr>
        <w:t>停机卸样的</w:t>
      </w:r>
      <w:proofErr w:type="gramEnd"/>
      <w:r>
        <w:rPr>
          <w:lang w:bidi="ar"/>
        </w:rPr>
        <w:t>完整、规范、安全的操作流程。</w:t>
      </w:r>
    </w:p>
    <w:p w:rsidR="00B23835" w:rsidRDefault="00553602">
      <w:pPr>
        <w:pStyle w:val="13"/>
        <w:ind w:firstLine="482"/>
        <w:rPr>
          <w:b/>
          <w:bCs/>
          <w:lang w:bidi="ar"/>
        </w:rPr>
      </w:pPr>
      <w:r>
        <w:rPr>
          <w:b/>
          <w:bCs/>
          <w:lang w:bidi="ar"/>
        </w:rPr>
        <w:t>难点：</w:t>
      </w:r>
      <w:r>
        <w:rPr>
          <w:lang w:bidi="ar"/>
        </w:rPr>
        <w:t>试样的准确对中与夹持，加载速率（速度）的合理选择与控制，安全注意事项（如紧急停机）。</w:t>
      </w:r>
    </w:p>
    <w:p w:rsidR="00B23835" w:rsidRDefault="00553602">
      <w:pPr>
        <w:pStyle w:val="13"/>
        <w:ind w:firstLine="482"/>
        <w:rPr>
          <w:b/>
          <w:bCs/>
          <w:lang w:bidi="ar"/>
        </w:rPr>
      </w:pPr>
      <w:r>
        <w:rPr>
          <w:b/>
          <w:bCs/>
          <w:lang w:bidi="ar"/>
        </w:rPr>
        <w:t>讲授提示与方法：</w:t>
      </w:r>
      <w:r>
        <w:rPr>
          <w:lang w:bidi="ar"/>
        </w:rPr>
        <w:t>以教师规范操作为主。采用</w:t>
      </w:r>
      <w:r>
        <w:rPr>
          <w:lang w:bidi="ar"/>
        </w:rPr>
        <w:t>“</w:t>
      </w:r>
      <w:r>
        <w:rPr>
          <w:lang w:bidi="ar"/>
        </w:rPr>
        <w:t>边演示、边讲解、边强调</w:t>
      </w:r>
      <w:r>
        <w:rPr>
          <w:lang w:bidi="ar"/>
        </w:rPr>
        <w:t>”</w:t>
      </w:r>
      <w:r>
        <w:rPr>
          <w:lang w:bidi="ar"/>
        </w:rPr>
        <w:t>的方式，慢动作展示关键步骤（如试样夹持、</w:t>
      </w:r>
      <w:proofErr w:type="gramStart"/>
      <w:r>
        <w:rPr>
          <w:lang w:bidi="ar"/>
        </w:rPr>
        <w:t>力值与</w:t>
      </w:r>
      <w:proofErr w:type="gramEnd"/>
      <w:r>
        <w:rPr>
          <w:lang w:bidi="ar"/>
        </w:rPr>
        <w:t>位移清零、慢速加载），并明确指出常见错误操作及其可能导致的设备损坏或安全风险。学生分组进行模拟操作（空载或使用标准试样），教师全程紧密巡视，</w:t>
      </w:r>
      <w:r>
        <w:rPr>
          <w:lang w:bidi="ar"/>
        </w:rPr>
        <w:t>“</w:t>
      </w:r>
      <w:r>
        <w:rPr>
          <w:lang w:bidi="ar"/>
        </w:rPr>
        <w:t>手把手</w:t>
      </w:r>
      <w:r>
        <w:rPr>
          <w:lang w:bidi="ar"/>
        </w:rPr>
        <w:t>”</w:t>
      </w:r>
      <w:r>
        <w:rPr>
          <w:lang w:bidi="ar"/>
        </w:rPr>
        <w:t>纠正操作细节，确保每位学生掌握规范流程。</w:t>
      </w:r>
    </w:p>
    <w:p w:rsidR="00B23835" w:rsidRDefault="00553602" w:rsidP="00107F09">
      <w:pPr>
        <w:pStyle w:val="afc"/>
        <w:spacing w:before="156" w:after="156"/>
        <w:ind w:firstLineChars="200" w:firstLine="482"/>
        <w:contextualSpacing w:val="0"/>
        <w:jc w:val="left"/>
        <w:rPr>
          <w:rFonts w:ascii="Times New Roman" w:hAnsi="Times New Roman"/>
        </w:rPr>
      </w:pPr>
      <w:r>
        <w:rPr>
          <w:rFonts w:ascii="Times New Roman" w:hAnsi="Times New Roman"/>
        </w:rPr>
        <w:t>（三）低碳钢和铸铁的拉、压屈服极限、强度极限及低碳钢的伸长率、断面收缩率的测定方法</w:t>
      </w:r>
    </w:p>
    <w:p w:rsidR="00B23835" w:rsidRDefault="00553602">
      <w:pPr>
        <w:pStyle w:val="13"/>
        <w:ind w:firstLine="482"/>
        <w:rPr>
          <w:lang w:bidi="ar"/>
        </w:rPr>
      </w:pPr>
      <w:r>
        <w:rPr>
          <w:b/>
          <w:bCs/>
          <w:lang w:bidi="ar"/>
        </w:rPr>
        <w:t>重点：</w:t>
      </w:r>
      <w:r>
        <w:rPr>
          <w:lang w:bidi="ar"/>
        </w:rPr>
        <w:t>掌握通过拉伸</w:t>
      </w:r>
      <w:r>
        <w:rPr>
          <w:lang w:bidi="ar"/>
        </w:rPr>
        <w:t>/</w:t>
      </w:r>
      <w:r>
        <w:rPr>
          <w:lang w:bidi="ar"/>
        </w:rPr>
        <w:t>压缩试验获取材料关键强度指标（屈服极限、强度极限）和塑性指标（伸长率、断面收缩率）的测定方法与数据处理步骤。</w:t>
      </w:r>
    </w:p>
    <w:p w:rsidR="00B23835" w:rsidRDefault="00553602">
      <w:pPr>
        <w:pStyle w:val="13"/>
        <w:ind w:firstLine="482"/>
        <w:rPr>
          <w:lang w:bidi="ar"/>
        </w:rPr>
      </w:pPr>
      <w:r>
        <w:rPr>
          <w:b/>
          <w:bCs/>
          <w:lang w:bidi="ar"/>
        </w:rPr>
        <w:t>难点：</w:t>
      </w:r>
      <w:r>
        <w:rPr>
          <w:lang w:bidi="ar"/>
        </w:rPr>
        <w:t>准确判定低碳钢的上下屈服点；区分拉伸与压缩下铸铁的破坏形式与强度特性；</w:t>
      </w:r>
      <w:proofErr w:type="gramStart"/>
      <w:r>
        <w:rPr>
          <w:lang w:bidi="ar"/>
        </w:rPr>
        <w:t>原始标距与断后标距</w:t>
      </w:r>
      <w:proofErr w:type="gramEnd"/>
      <w:r>
        <w:rPr>
          <w:lang w:bidi="ar"/>
        </w:rPr>
        <w:t>的精确测量。</w:t>
      </w:r>
    </w:p>
    <w:p w:rsidR="00B23835" w:rsidRDefault="00553602">
      <w:pPr>
        <w:pStyle w:val="13"/>
        <w:ind w:firstLine="482"/>
        <w:rPr>
          <w:b/>
          <w:bCs/>
          <w:lang w:bidi="ar"/>
        </w:rPr>
      </w:pPr>
      <w:r>
        <w:rPr>
          <w:b/>
          <w:bCs/>
          <w:lang w:bidi="ar"/>
        </w:rPr>
        <w:t>讲授提示与方法：</w:t>
      </w:r>
      <w:r>
        <w:rPr>
          <w:lang w:bidi="ar"/>
        </w:rPr>
        <w:t>强调课前预习不同材料（塑性与脆性）在拉压下的典型力学行为与破坏特征。课堂上，教师结合往届试验曲线或实时试验录像，重点讲解如何从力</w:t>
      </w:r>
      <w:r>
        <w:rPr>
          <w:lang w:bidi="ar"/>
        </w:rPr>
        <w:t>-</w:t>
      </w:r>
      <w:r>
        <w:rPr>
          <w:lang w:bidi="ar"/>
        </w:rPr>
        <w:t>位移曲线或试验机读数上识别屈服与最大载荷。通过对比提问（如</w:t>
      </w:r>
      <w:r>
        <w:rPr>
          <w:lang w:bidi="ar"/>
        </w:rPr>
        <w:t>“</w:t>
      </w:r>
      <w:r>
        <w:rPr>
          <w:lang w:bidi="ar"/>
        </w:rPr>
        <w:t>低碳钢拉伸屈服平台如何观察？</w:t>
      </w:r>
      <w:r>
        <w:rPr>
          <w:lang w:bidi="ar"/>
        </w:rPr>
        <w:t>”</w:t>
      </w:r>
      <w:r>
        <w:rPr>
          <w:lang w:bidi="ar"/>
        </w:rPr>
        <w:t>、</w:t>
      </w:r>
      <w:r>
        <w:rPr>
          <w:lang w:bidi="ar"/>
        </w:rPr>
        <w:t>“</w:t>
      </w:r>
      <w:r>
        <w:rPr>
          <w:lang w:bidi="ar"/>
        </w:rPr>
        <w:t>铸铁压缩破坏面为何呈斜面？</w:t>
      </w:r>
      <w:r>
        <w:rPr>
          <w:lang w:bidi="ar"/>
        </w:rPr>
        <w:t>”</w:t>
      </w:r>
      <w:r>
        <w:rPr>
          <w:lang w:bidi="ar"/>
        </w:rPr>
        <w:t>），检验和深化预习内容，为后续实际操作（由其他点考核）奠定坚实的理论认知基础。</w:t>
      </w:r>
    </w:p>
    <w:p w:rsidR="00B23835" w:rsidRDefault="00553602">
      <w:pPr>
        <w:pStyle w:val="afc"/>
        <w:spacing w:before="156" w:after="156"/>
        <w:ind w:firstLineChars="200" w:firstLine="482"/>
        <w:rPr>
          <w:rFonts w:ascii="Times New Roman" w:hAnsi="Times New Roman"/>
        </w:rPr>
      </w:pPr>
      <w:r>
        <w:rPr>
          <w:rFonts w:ascii="Times New Roman" w:hAnsi="Times New Roman" w:hint="eastAsia"/>
        </w:rPr>
        <w:t>（四）材料</w:t>
      </w:r>
      <w:proofErr w:type="gramStart"/>
      <w:r>
        <w:rPr>
          <w:rFonts w:ascii="Times New Roman" w:hAnsi="Times New Roman" w:hint="eastAsia"/>
        </w:rPr>
        <w:t>拉伸图</w:t>
      </w:r>
      <w:proofErr w:type="gramEnd"/>
      <w:r>
        <w:rPr>
          <w:rFonts w:ascii="Times New Roman" w:hAnsi="Times New Roman" w:hint="eastAsia"/>
        </w:rPr>
        <w:t>的绘制，低碳钢与铸铁的拉、压力学性能的比较</w:t>
      </w:r>
    </w:p>
    <w:p w:rsidR="00B23835" w:rsidRDefault="00553602">
      <w:pPr>
        <w:pStyle w:val="13"/>
        <w:ind w:firstLine="482"/>
        <w:rPr>
          <w:b/>
          <w:bCs/>
          <w:lang w:bidi="ar"/>
        </w:rPr>
      </w:pPr>
      <w:r>
        <w:rPr>
          <w:rFonts w:hint="eastAsia"/>
          <w:b/>
          <w:bCs/>
          <w:lang w:bidi="ar"/>
        </w:rPr>
        <w:t>重点：</w:t>
      </w:r>
      <w:r>
        <w:rPr>
          <w:rFonts w:hint="eastAsia"/>
          <w:lang w:bidi="ar"/>
        </w:rPr>
        <w:t>能够根据试验数据（或试验机自动记录曲线）绘制完整的材料拉伸图</w:t>
      </w:r>
      <w:r>
        <w:rPr>
          <w:rFonts w:hint="eastAsia"/>
          <w:lang w:bidi="ar"/>
        </w:rPr>
        <w:lastRenderedPageBreak/>
        <w:t>（</w:t>
      </w:r>
      <w:r>
        <w:rPr>
          <w:rFonts w:hint="eastAsia"/>
          <w:i/>
          <w:iCs w:val="0"/>
          <w:lang w:bidi="ar"/>
        </w:rPr>
        <w:t>F-</w:t>
      </w:r>
      <w:r>
        <w:rPr>
          <w:rFonts w:hint="eastAsia"/>
          <w:lang w:bidi="ar"/>
        </w:rPr>
        <w:t>Δ</w:t>
      </w:r>
      <w:r>
        <w:rPr>
          <w:rFonts w:hint="eastAsia"/>
          <w:i/>
          <w:iCs w:val="0"/>
          <w:lang w:bidi="ar"/>
        </w:rPr>
        <w:t>L</w:t>
      </w:r>
      <w:r>
        <w:rPr>
          <w:rFonts w:hint="eastAsia"/>
          <w:lang w:bidi="ar"/>
        </w:rPr>
        <w:t>曲线或应力</w:t>
      </w:r>
      <w:r>
        <w:rPr>
          <w:rFonts w:hint="eastAsia"/>
          <w:lang w:bidi="ar"/>
        </w:rPr>
        <w:t>-</w:t>
      </w:r>
      <w:r>
        <w:rPr>
          <w:rFonts w:hint="eastAsia"/>
          <w:lang w:bidi="ar"/>
        </w:rPr>
        <w:t>应变曲线）。基于图形和数据，从强度、塑性、破坏形态等方面系统比较低碳钢与铸铁在拉、压载荷下的力学性能差异。</w:t>
      </w:r>
    </w:p>
    <w:p w:rsidR="00B23835" w:rsidRDefault="00553602">
      <w:pPr>
        <w:pStyle w:val="13"/>
        <w:ind w:firstLine="482"/>
        <w:rPr>
          <w:b/>
          <w:bCs/>
          <w:lang w:bidi="ar"/>
        </w:rPr>
      </w:pPr>
      <w:r>
        <w:rPr>
          <w:rFonts w:hint="eastAsia"/>
          <w:b/>
          <w:bCs/>
          <w:lang w:bidi="ar"/>
        </w:rPr>
        <w:t>难点：</w:t>
      </w:r>
      <w:r>
        <w:rPr>
          <w:rFonts w:hint="eastAsia"/>
          <w:lang w:bidi="ar"/>
        </w:rPr>
        <w:t>曲线特征点的正确标定与解释；将原始数据曲线转化为标准的应力</w:t>
      </w:r>
      <w:r>
        <w:rPr>
          <w:rFonts w:hint="eastAsia"/>
          <w:lang w:bidi="ar"/>
        </w:rPr>
        <w:t>-</w:t>
      </w:r>
      <w:r>
        <w:rPr>
          <w:rFonts w:hint="eastAsia"/>
          <w:lang w:bidi="ar"/>
        </w:rPr>
        <w:t>应变示意图；进行有理论依据的、定性与定量相结合的对比分析。</w:t>
      </w:r>
    </w:p>
    <w:p w:rsidR="00B23835" w:rsidRDefault="00553602">
      <w:pPr>
        <w:pStyle w:val="13"/>
        <w:ind w:firstLine="482"/>
        <w:rPr>
          <w:lang w:bidi="ar"/>
        </w:rPr>
      </w:pPr>
      <w:r>
        <w:rPr>
          <w:rFonts w:hint="eastAsia"/>
          <w:b/>
          <w:bCs/>
          <w:lang w:bidi="ar"/>
        </w:rPr>
        <w:t>讲授提示与方法：</w:t>
      </w:r>
      <w:r>
        <w:rPr>
          <w:rFonts w:hint="eastAsia"/>
          <w:lang w:bidi="ar"/>
        </w:rPr>
        <w:t>在实验数据获取后，重点讲授数据处理与报告撰写。引导学生将原始数据列表，并规范绘制曲线图。课堂讨论或报告模板中明确要求对两种材料的屈服行为、强化行为、断裂行为、延伸能力等进行列表对比，并从微观组织结构（如晶格滑移与解理断裂）角度解释宏观性能差异。教师通过点评典型报告案例，强调分析深度与规范性。</w:t>
      </w:r>
    </w:p>
    <w:p w:rsidR="00B23835" w:rsidRDefault="00553602" w:rsidP="006B023B">
      <w:pPr>
        <w:pStyle w:val="afc"/>
        <w:spacing w:before="156" w:after="156"/>
        <w:ind w:firstLineChars="200" w:firstLine="482"/>
        <w:contextualSpacing w:val="0"/>
        <w:jc w:val="left"/>
        <w:rPr>
          <w:rFonts w:ascii="Times New Roman" w:hAnsi="Times New Roman"/>
        </w:rPr>
      </w:pPr>
      <w:r>
        <w:rPr>
          <w:rFonts w:ascii="Times New Roman" w:hAnsi="Times New Roman"/>
        </w:rPr>
        <w:t>（五）比例极限内胡克定律的验证，实验加载方案的拟定、钢材弹性模量的测定，引伸仪的使用方法</w:t>
      </w:r>
    </w:p>
    <w:p w:rsidR="00B23835" w:rsidRDefault="00553602" w:rsidP="009651BA">
      <w:pPr>
        <w:pStyle w:val="13"/>
        <w:ind w:firstLine="482"/>
        <w:rPr>
          <w:b/>
          <w:bCs/>
          <w:lang w:bidi="ar"/>
        </w:rPr>
      </w:pPr>
      <w:r>
        <w:rPr>
          <w:b/>
          <w:bCs/>
          <w:lang w:bidi="ar"/>
        </w:rPr>
        <w:t>重点：</w:t>
      </w:r>
      <w:r>
        <w:rPr>
          <w:lang w:bidi="ar"/>
        </w:rPr>
        <w:t>掌握在比例极限内采用增量法进行加载的方案设计（如等增量加载、预加载），并使用引伸仪精确测量微小变形，从而计算并验证钢材的弹性模量</w:t>
      </w:r>
      <w:r>
        <w:rPr>
          <w:i/>
          <w:iCs w:val="0"/>
          <w:lang w:bidi="ar"/>
        </w:rPr>
        <w:t>E</w:t>
      </w:r>
      <w:r>
        <w:rPr>
          <w:lang w:bidi="ar"/>
        </w:rPr>
        <w:t>，验证胡克定律。</w:t>
      </w:r>
    </w:p>
    <w:p w:rsidR="00B23835" w:rsidRDefault="00553602" w:rsidP="009651BA">
      <w:pPr>
        <w:pStyle w:val="13"/>
        <w:ind w:firstLine="482"/>
        <w:rPr>
          <w:b/>
          <w:bCs/>
          <w:lang w:bidi="ar"/>
        </w:rPr>
      </w:pPr>
      <w:r>
        <w:rPr>
          <w:b/>
          <w:bCs/>
          <w:lang w:bidi="ar"/>
        </w:rPr>
        <w:t>难点：</w:t>
      </w:r>
      <w:r>
        <w:rPr>
          <w:lang w:bidi="ar"/>
        </w:rPr>
        <w:t>增量法加载方案（初载、级差、终载）的合理拟定；引伸仪的准确安装、调零与读数；数据线性回归处理及验证胡克定律（</w:t>
      </w:r>
      <w:r>
        <w:rPr>
          <w:lang w:bidi="ar"/>
        </w:rPr>
        <w:t>Δ</w:t>
      </w:r>
      <w:r>
        <w:rPr>
          <w:i/>
          <w:iCs w:val="0"/>
          <w:lang w:bidi="ar"/>
        </w:rPr>
        <w:t>F</w:t>
      </w:r>
      <w:r>
        <w:rPr>
          <w:lang w:bidi="ar"/>
        </w:rPr>
        <w:t>与</w:t>
      </w:r>
      <w:r>
        <w:rPr>
          <w:lang w:bidi="ar"/>
        </w:rPr>
        <w:t>Δ</w:t>
      </w:r>
      <w:r>
        <w:rPr>
          <w:i/>
          <w:iCs w:val="0"/>
          <w:lang w:bidi="ar"/>
        </w:rPr>
        <w:t>L</w:t>
      </w:r>
      <w:r>
        <w:rPr>
          <w:lang w:bidi="ar"/>
        </w:rPr>
        <w:t>成正比）。</w:t>
      </w:r>
    </w:p>
    <w:p w:rsidR="00B23835" w:rsidRDefault="00553602" w:rsidP="009651BA">
      <w:pPr>
        <w:pStyle w:val="13"/>
        <w:ind w:firstLine="482"/>
        <w:rPr>
          <w:lang w:bidi="ar"/>
        </w:rPr>
      </w:pPr>
      <w:r>
        <w:rPr>
          <w:b/>
          <w:bCs/>
          <w:lang w:bidi="ar"/>
        </w:rPr>
        <w:t>讲授提示与方法：</w:t>
      </w:r>
      <w:r>
        <w:rPr>
          <w:lang w:bidi="ar"/>
        </w:rPr>
        <w:t>预习</w:t>
      </w:r>
      <w:r>
        <w:rPr>
          <w:rFonts w:hint="eastAsia"/>
          <w:lang w:bidi="ar"/>
        </w:rPr>
        <w:t>时</w:t>
      </w:r>
      <w:r>
        <w:rPr>
          <w:lang w:bidi="ar"/>
        </w:rPr>
        <w:t>强调课前理解增量法原理和引伸仪工作原理。操作</w:t>
      </w:r>
      <w:r>
        <w:rPr>
          <w:rFonts w:hint="eastAsia"/>
          <w:lang w:bidi="ar"/>
        </w:rPr>
        <w:t>时</w:t>
      </w:r>
      <w:r>
        <w:rPr>
          <w:lang w:bidi="ar"/>
        </w:rPr>
        <w:t>教师重点演示引伸仪的谨慎安装与调试过程，强调保护精密仪器。指导学生分组拟定加载方案并实施，监督其分级加载、同步读数的规范性。讲授如何用最小二乘法处理</w:t>
      </w:r>
      <w:r>
        <w:rPr>
          <w:lang w:bidi="ar"/>
        </w:rPr>
        <w:t>Δ</w:t>
      </w:r>
      <w:r>
        <w:rPr>
          <w:i/>
          <w:iCs w:val="0"/>
          <w:lang w:bidi="ar"/>
        </w:rPr>
        <w:t>F</w:t>
      </w:r>
      <w:r>
        <w:rPr>
          <w:lang w:bidi="ar"/>
        </w:rPr>
        <w:t>-Δ</w:t>
      </w:r>
      <w:r>
        <w:rPr>
          <w:i/>
          <w:iCs w:val="0"/>
          <w:lang w:bidi="ar"/>
        </w:rPr>
        <w:t>L</w:t>
      </w:r>
      <w:r>
        <w:rPr>
          <w:lang w:bidi="ar"/>
        </w:rPr>
        <w:t>数据，计算</w:t>
      </w:r>
      <w:r>
        <w:rPr>
          <w:i/>
          <w:iCs w:val="0"/>
          <w:lang w:bidi="ar"/>
        </w:rPr>
        <w:t>E</w:t>
      </w:r>
      <w:r>
        <w:rPr>
          <w:lang w:bidi="ar"/>
        </w:rPr>
        <w:t>值，并通过拟合优度（如</w:t>
      </w:r>
      <w:r>
        <w:rPr>
          <w:i/>
          <w:iCs w:val="0"/>
          <w:lang w:bidi="ar"/>
        </w:rPr>
        <w:t>R</w:t>
      </w:r>
      <w:r>
        <w:rPr>
          <w:lang w:bidi="ar"/>
        </w:rPr>
        <w:t>²</w:t>
      </w:r>
      <w:r>
        <w:rPr>
          <w:lang w:bidi="ar"/>
        </w:rPr>
        <w:t>）验证线性关系。报告需包含加载方案论述、误差来源分析。</w:t>
      </w:r>
    </w:p>
    <w:p w:rsidR="00B23835" w:rsidRPr="00837097" w:rsidRDefault="00553602" w:rsidP="00837097">
      <w:pPr>
        <w:pStyle w:val="afc"/>
        <w:spacing w:before="156" w:after="156"/>
        <w:ind w:firstLineChars="200" w:firstLine="482"/>
        <w:contextualSpacing w:val="0"/>
        <w:jc w:val="left"/>
        <w:rPr>
          <w:rFonts w:ascii="Times New Roman" w:hAnsi="Times New Roman"/>
        </w:rPr>
      </w:pPr>
      <w:r>
        <w:rPr>
          <w:rFonts w:ascii="Times New Roman" w:hAnsi="Times New Roman"/>
        </w:rPr>
        <w:t>（六）低碳钢和铸铁的剪切屈服极限、低碳钢的剪切强度极限的测定，低碳钢及铸铁试件扭转破坏情况的观察与比较</w:t>
      </w:r>
    </w:p>
    <w:p w:rsidR="00B23835" w:rsidRDefault="00553602">
      <w:pPr>
        <w:pStyle w:val="13"/>
        <w:ind w:firstLine="482"/>
        <w:rPr>
          <w:b/>
          <w:bCs/>
          <w:lang w:bidi="ar"/>
        </w:rPr>
      </w:pPr>
      <w:r>
        <w:rPr>
          <w:b/>
          <w:bCs/>
          <w:lang w:bidi="ar"/>
        </w:rPr>
        <w:t>重点：</w:t>
      </w:r>
      <w:r>
        <w:rPr>
          <w:lang w:bidi="ar"/>
        </w:rPr>
        <w:t>掌握通过扭转试验测定材料剪切强度指标的方法。观察并比较低碳钢（塑性）与铸铁（脆性）试件在扭转载荷下的变形过程、破坏断面形貌及其成因。</w:t>
      </w:r>
    </w:p>
    <w:p w:rsidR="00B23835" w:rsidRDefault="00553602">
      <w:pPr>
        <w:pStyle w:val="13"/>
        <w:ind w:firstLine="482"/>
        <w:rPr>
          <w:b/>
          <w:bCs/>
          <w:lang w:bidi="ar"/>
        </w:rPr>
      </w:pPr>
      <w:r>
        <w:rPr>
          <w:b/>
          <w:bCs/>
          <w:lang w:bidi="ar"/>
        </w:rPr>
        <w:t>难点：</w:t>
      </w:r>
      <w:r>
        <w:rPr>
          <w:lang w:bidi="ar"/>
        </w:rPr>
        <w:t>扭转图（</w:t>
      </w:r>
      <w:r>
        <w:rPr>
          <w:i/>
          <w:iCs w:val="0"/>
          <w:lang w:bidi="ar"/>
        </w:rPr>
        <w:t>T-φ</w:t>
      </w:r>
      <w:r>
        <w:rPr>
          <w:lang w:bidi="ar"/>
        </w:rPr>
        <w:t>曲线）的解读与特征点判读；剪切应力公式的应用条件；从破坏断面角度分析材料</w:t>
      </w:r>
      <w:proofErr w:type="gramStart"/>
      <w:r>
        <w:rPr>
          <w:lang w:bidi="ar"/>
        </w:rPr>
        <w:t>受扭时</w:t>
      </w:r>
      <w:proofErr w:type="gramEnd"/>
      <w:r>
        <w:rPr>
          <w:lang w:bidi="ar"/>
        </w:rPr>
        <w:t>的应力状态和破坏机理。</w:t>
      </w:r>
    </w:p>
    <w:p w:rsidR="00B23835" w:rsidRDefault="00553602">
      <w:pPr>
        <w:pStyle w:val="13"/>
        <w:ind w:firstLine="482"/>
      </w:pPr>
      <w:r>
        <w:rPr>
          <w:b/>
          <w:bCs/>
          <w:lang w:bidi="ar"/>
        </w:rPr>
        <w:t>讲授提示与方法：</w:t>
      </w:r>
      <w:r>
        <w:rPr>
          <w:lang w:bidi="ar"/>
        </w:rPr>
        <w:t>要求预习扭转变形特点、剪切胡克定律及两种材料预期的破坏形式。教师演示扭转试验机的操作规程，重点指导试件安装对中。引导学生</w:t>
      </w:r>
      <w:r>
        <w:rPr>
          <w:lang w:bidi="ar"/>
        </w:rPr>
        <w:lastRenderedPageBreak/>
        <w:t>观察记录加载过程中的现象（如低碳钢的塑性流动、铸铁的突然断裂）和破坏后的断口。引导学生绘制扭转图，计算剪切强度指标。报告核心部分要求对两种材料的破坏断面进行拍照或绘图对比，并结合切应力分布理论分析破坏原因（如低碳钢沿横截面剪断，铸铁沿约</w:t>
      </w:r>
      <w:r>
        <w:rPr>
          <w:lang w:bidi="ar"/>
        </w:rPr>
        <w:t>45°</w:t>
      </w:r>
      <w:r>
        <w:rPr>
          <w:lang w:bidi="ar"/>
        </w:rPr>
        <w:t>螺旋面拉断），深化对应力状态与破坏准则的理解。</w:t>
      </w:r>
    </w:p>
    <w:p w:rsidR="00B23835" w:rsidRDefault="00553602" w:rsidP="000778B3">
      <w:pPr>
        <w:pStyle w:val="afc"/>
        <w:spacing w:before="156" w:after="156"/>
        <w:ind w:firstLineChars="200" w:firstLine="482"/>
        <w:contextualSpacing w:val="0"/>
        <w:jc w:val="left"/>
        <w:rPr>
          <w:rFonts w:ascii="Times New Roman" w:hAnsi="Times New Roman"/>
        </w:rPr>
      </w:pPr>
      <w:r>
        <w:rPr>
          <w:rFonts w:ascii="Times New Roman" w:hAnsi="Times New Roman" w:hint="eastAsia"/>
        </w:rPr>
        <w:t>（七）低碳钢材料的剪切弹性模量的测定、材料</w:t>
      </w:r>
      <w:proofErr w:type="gramStart"/>
      <w:r>
        <w:rPr>
          <w:rFonts w:ascii="Times New Roman" w:hAnsi="Times New Roman" w:hint="eastAsia"/>
        </w:rPr>
        <w:t>受扭时</w:t>
      </w:r>
      <w:proofErr w:type="gramEnd"/>
      <w:r>
        <w:rPr>
          <w:rFonts w:ascii="Times New Roman" w:hAnsi="Times New Roman" w:hint="eastAsia"/>
        </w:rPr>
        <w:t>在比例极限内剪切胡克定律的验证</w:t>
      </w:r>
    </w:p>
    <w:p w:rsidR="00B23835" w:rsidRDefault="00553602">
      <w:pPr>
        <w:pStyle w:val="13"/>
        <w:ind w:firstLine="482"/>
        <w:rPr>
          <w:b/>
          <w:bCs/>
          <w:lang w:bidi="ar"/>
        </w:rPr>
      </w:pPr>
      <w:r>
        <w:rPr>
          <w:rFonts w:hint="eastAsia"/>
          <w:b/>
          <w:bCs/>
          <w:lang w:bidi="ar"/>
        </w:rPr>
        <w:t>重点：</w:t>
      </w:r>
      <w:r>
        <w:rPr>
          <w:rFonts w:hint="eastAsia"/>
          <w:lang w:bidi="ar"/>
        </w:rPr>
        <w:t>掌握利用扭转试验，在比例极限内通过测量扭矩与扭转角增量，计算材料的剪切弹性模量</w:t>
      </w:r>
      <w:r>
        <w:rPr>
          <w:rFonts w:hint="eastAsia"/>
          <w:i/>
          <w:iCs w:val="0"/>
          <w:lang w:bidi="ar"/>
        </w:rPr>
        <w:t>G</w:t>
      </w:r>
      <w:r>
        <w:rPr>
          <w:rFonts w:hint="eastAsia"/>
          <w:lang w:bidi="ar"/>
        </w:rPr>
        <w:t>，并验证剪切胡克定律。</w:t>
      </w:r>
    </w:p>
    <w:p w:rsidR="00B23835" w:rsidRDefault="00553602">
      <w:pPr>
        <w:pStyle w:val="13"/>
        <w:ind w:firstLine="482"/>
        <w:rPr>
          <w:b/>
          <w:bCs/>
          <w:lang w:bidi="ar"/>
        </w:rPr>
      </w:pPr>
      <w:r>
        <w:rPr>
          <w:rFonts w:hint="eastAsia"/>
          <w:b/>
          <w:bCs/>
          <w:lang w:bidi="ar"/>
        </w:rPr>
        <w:t>难点：</w:t>
      </w:r>
      <w:r>
        <w:rPr>
          <w:rFonts w:hint="eastAsia"/>
          <w:lang w:bidi="ar"/>
        </w:rPr>
        <w:t>小变形下扭转角的精确测量（如使用</w:t>
      </w:r>
      <w:proofErr w:type="gramStart"/>
      <w:r>
        <w:rPr>
          <w:rFonts w:hint="eastAsia"/>
          <w:lang w:bidi="ar"/>
        </w:rPr>
        <w:t>扭角仪</w:t>
      </w:r>
      <w:proofErr w:type="gramEnd"/>
      <w:r>
        <w:rPr>
          <w:rFonts w:hint="eastAsia"/>
          <w:lang w:bidi="ar"/>
        </w:rPr>
        <w:t>）；确保试验处于线弹性范围内；数据处理中消除安装间隙等因素的影响。</w:t>
      </w:r>
    </w:p>
    <w:p w:rsidR="00B23835" w:rsidRDefault="00553602">
      <w:pPr>
        <w:pStyle w:val="13"/>
        <w:ind w:firstLine="482"/>
        <w:rPr>
          <w:b/>
          <w:bCs/>
          <w:lang w:bidi="ar"/>
        </w:rPr>
      </w:pPr>
      <w:r>
        <w:rPr>
          <w:rFonts w:hint="eastAsia"/>
          <w:b/>
          <w:bCs/>
          <w:lang w:bidi="ar"/>
        </w:rPr>
        <w:t>讲授提示与方法：</w:t>
      </w:r>
      <w:r>
        <w:rPr>
          <w:rFonts w:hint="eastAsia"/>
          <w:lang w:bidi="ar"/>
        </w:rPr>
        <w:t>预习时强调课前复习剪切胡克定律及</w:t>
      </w:r>
      <w:r>
        <w:rPr>
          <w:rFonts w:hint="eastAsia"/>
          <w:i/>
          <w:iCs w:val="0"/>
          <w:lang w:bidi="ar"/>
        </w:rPr>
        <w:t>G</w:t>
      </w:r>
      <w:r>
        <w:rPr>
          <w:rFonts w:hint="eastAsia"/>
          <w:lang w:bidi="ar"/>
        </w:rPr>
        <w:t>与</w:t>
      </w:r>
      <w:r>
        <w:rPr>
          <w:rFonts w:hint="eastAsia"/>
          <w:i/>
          <w:iCs w:val="0"/>
          <w:lang w:bidi="ar"/>
        </w:rPr>
        <w:t>E</w:t>
      </w:r>
      <w:r>
        <w:rPr>
          <w:rFonts w:hint="eastAsia"/>
          <w:lang w:bidi="ar"/>
        </w:rPr>
        <w:t>、</w:t>
      </w:r>
      <w:r>
        <w:rPr>
          <w:i/>
          <w:iCs w:val="0"/>
          <w:lang w:bidi="ar"/>
        </w:rPr>
        <w:t>μ</w:t>
      </w:r>
      <w:r>
        <w:rPr>
          <w:rFonts w:hint="eastAsia"/>
          <w:lang w:bidi="ar"/>
        </w:rPr>
        <w:t>的关系。理解通过测量相对扭转角计算剪应变的原理。操作时侧重精密测量。教师详细演示</w:t>
      </w:r>
      <w:proofErr w:type="gramStart"/>
      <w:r>
        <w:rPr>
          <w:rFonts w:hint="eastAsia"/>
          <w:lang w:bidi="ar"/>
        </w:rPr>
        <w:t>扭角仪</w:t>
      </w:r>
      <w:proofErr w:type="gramEnd"/>
      <w:r>
        <w:rPr>
          <w:rFonts w:hint="eastAsia"/>
          <w:lang w:bidi="ar"/>
        </w:rPr>
        <w:t>的安装与读数方法。指导学生进行</w:t>
      </w:r>
      <w:proofErr w:type="gramStart"/>
      <w:r>
        <w:rPr>
          <w:rFonts w:hint="eastAsia"/>
          <w:lang w:bidi="ar"/>
        </w:rPr>
        <w:t>多级等</w:t>
      </w:r>
      <w:proofErr w:type="gramEnd"/>
      <w:r>
        <w:rPr>
          <w:rFonts w:hint="eastAsia"/>
          <w:lang w:bidi="ar"/>
        </w:rPr>
        <w:t>增量加载，并准确记录每级扭矩下的扭转角变化。强调操作的平稳性与读数的同步性。现场引导学生检查数据的线性趋势，初步验证定律。</w:t>
      </w:r>
    </w:p>
    <w:p w:rsidR="00B23835" w:rsidRDefault="00553602">
      <w:pPr>
        <w:pStyle w:val="afc"/>
        <w:spacing w:before="156" w:after="156"/>
        <w:ind w:firstLineChars="200" w:firstLine="482"/>
        <w:rPr>
          <w:rFonts w:ascii="Times New Roman" w:hAnsi="Times New Roman"/>
        </w:rPr>
      </w:pPr>
      <w:r>
        <w:rPr>
          <w:rFonts w:ascii="Times New Roman" w:hAnsi="Times New Roman"/>
        </w:rPr>
        <w:t>（八）电测法的原理及电阻应变仪的使用、电阻应变片的应用</w:t>
      </w:r>
    </w:p>
    <w:p w:rsidR="00B23835" w:rsidRDefault="00553602">
      <w:pPr>
        <w:pStyle w:val="13"/>
        <w:ind w:firstLine="482"/>
        <w:rPr>
          <w:b/>
          <w:bCs/>
          <w:lang w:bidi="ar"/>
        </w:rPr>
      </w:pPr>
      <w:r>
        <w:rPr>
          <w:b/>
          <w:bCs/>
          <w:lang w:bidi="ar"/>
        </w:rPr>
        <w:t>重点：</w:t>
      </w:r>
      <w:r>
        <w:rPr>
          <w:lang w:bidi="ar"/>
        </w:rPr>
        <w:t>理解电阻应变片基于</w:t>
      </w:r>
      <w:r>
        <w:rPr>
          <w:lang w:bidi="ar"/>
        </w:rPr>
        <w:t>“</w:t>
      </w:r>
      <w:r>
        <w:rPr>
          <w:lang w:bidi="ar"/>
        </w:rPr>
        <w:t>应变</w:t>
      </w:r>
      <w:r>
        <w:rPr>
          <w:lang w:bidi="ar"/>
        </w:rPr>
        <w:t>-</w:t>
      </w:r>
      <w:r>
        <w:rPr>
          <w:lang w:bidi="ar"/>
        </w:rPr>
        <w:t>电阻变化</w:t>
      </w:r>
      <w:r>
        <w:rPr>
          <w:lang w:bidi="ar"/>
        </w:rPr>
        <w:t>”</w:t>
      </w:r>
      <w:r>
        <w:rPr>
          <w:lang w:bidi="ar"/>
        </w:rPr>
        <w:t>的测量原理（应变效应）。掌握电阻应变仪的基本功能（如桥路平衡、灵敏度系数设置、读数）及应变片粘贴、导线连接的基本流程与注意事项。</w:t>
      </w:r>
    </w:p>
    <w:p w:rsidR="00B23835" w:rsidRDefault="00553602">
      <w:pPr>
        <w:pStyle w:val="13"/>
        <w:ind w:firstLine="482"/>
        <w:rPr>
          <w:b/>
          <w:bCs/>
          <w:lang w:bidi="ar"/>
        </w:rPr>
      </w:pPr>
      <w:r>
        <w:rPr>
          <w:b/>
          <w:bCs/>
          <w:lang w:bidi="ar"/>
        </w:rPr>
        <w:t>难点：</w:t>
      </w:r>
      <w:r>
        <w:rPr>
          <w:lang w:bidi="ar"/>
        </w:rPr>
        <w:t>理解惠斯通电桥的组成、平衡条件及温度补偿原理；掌握半桥、全桥</w:t>
      </w:r>
      <w:proofErr w:type="gramStart"/>
      <w:r>
        <w:rPr>
          <w:lang w:bidi="ar"/>
        </w:rPr>
        <w:t>等组桥方式</w:t>
      </w:r>
      <w:proofErr w:type="gramEnd"/>
      <w:r>
        <w:rPr>
          <w:lang w:bidi="ar"/>
        </w:rPr>
        <w:t>的选择依据。</w:t>
      </w:r>
    </w:p>
    <w:p w:rsidR="00B23835" w:rsidRDefault="00553602">
      <w:pPr>
        <w:pStyle w:val="13"/>
        <w:ind w:firstLine="482"/>
        <w:rPr>
          <w:b/>
          <w:bCs/>
          <w:lang w:bidi="ar"/>
        </w:rPr>
      </w:pPr>
      <w:r>
        <w:rPr>
          <w:b/>
          <w:bCs/>
          <w:lang w:bidi="ar"/>
        </w:rPr>
        <w:t>讲授提示与方法：</w:t>
      </w:r>
      <w:r>
        <w:rPr>
          <w:lang w:bidi="ar"/>
        </w:rPr>
        <w:t>采用</w:t>
      </w:r>
      <w:r>
        <w:rPr>
          <w:lang w:bidi="ar"/>
        </w:rPr>
        <w:t>“</w:t>
      </w:r>
      <w:r>
        <w:rPr>
          <w:lang w:bidi="ar"/>
        </w:rPr>
        <w:t>原理动画</w:t>
      </w:r>
      <w:r>
        <w:rPr>
          <w:lang w:bidi="ar"/>
        </w:rPr>
        <w:t>+</w:t>
      </w:r>
      <w:r>
        <w:rPr>
          <w:lang w:bidi="ar"/>
        </w:rPr>
        <w:t>实物展示</w:t>
      </w:r>
      <w:r>
        <w:rPr>
          <w:lang w:bidi="ar"/>
        </w:rPr>
        <w:t>”</w:t>
      </w:r>
      <w:r>
        <w:rPr>
          <w:lang w:bidi="ar"/>
        </w:rPr>
        <w:t>方式讲授。重点讲解应变效应公式</w:t>
      </w:r>
      <w:r>
        <w:rPr>
          <w:position w:val="-6"/>
          <w:sz w:val="18"/>
          <w:szCs w:val="18"/>
        </w:rPr>
        <w:object w:dxaOrig="1285" w:dyaOrig="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25pt" o:ole="">
            <v:imagedata r:id="rId7" o:title=""/>
          </v:shape>
          <o:OLEObject Type="Embed" ProgID="Equation.3" ShapeID="_x0000_i1025" DrawAspect="Content" ObjectID="_1844263145" r:id="rId8"/>
        </w:object>
      </w:r>
      <w:r>
        <w:rPr>
          <w:lang w:bidi="ar"/>
        </w:rPr>
        <w:t>，以及电桥的加减特性与温度补偿原理。展示不同形式的应变片（单轴、应变花）和焊接、接线实物。通过设计选择题或简答题（如</w:t>
      </w:r>
      <w:r>
        <w:rPr>
          <w:lang w:bidi="ar"/>
        </w:rPr>
        <w:t>“</w:t>
      </w:r>
      <w:r>
        <w:rPr>
          <w:lang w:bidi="ar"/>
        </w:rPr>
        <w:t>为何需要温度补偿片？如何布置？</w:t>
      </w:r>
      <w:r>
        <w:rPr>
          <w:lang w:bidi="ar"/>
        </w:rPr>
        <w:t>”</w:t>
      </w:r>
      <w:r>
        <w:rPr>
          <w:lang w:bidi="ar"/>
        </w:rPr>
        <w:t>），在课堂上进行互动测验，确保学生理解基本原理</w:t>
      </w:r>
      <w:proofErr w:type="gramStart"/>
      <w:r>
        <w:rPr>
          <w:lang w:bidi="ar"/>
        </w:rPr>
        <w:t>和组桥概念</w:t>
      </w:r>
      <w:proofErr w:type="gramEnd"/>
      <w:r>
        <w:rPr>
          <w:lang w:bidi="ar"/>
        </w:rPr>
        <w:t>，为后续实验操作做好充分知识准备。</w:t>
      </w:r>
    </w:p>
    <w:p w:rsidR="00B23835" w:rsidRDefault="00553602" w:rsidP="000778B3">
      <w:pPr>
        <w:pStyle w:val="afc"/>
        <w:spacing w:before="156" w:after="156"/>
        <w:ind w:firstLineChars="200" w:firstLine="482"/>
        <w:contextualSpacing w:val="0"/>
        <w:jc w:val="left"/>
        <w:rPr>
          <w:rFonts w:ascii="Times New Roman" w:hAnsi="Times New Roman"/>
        </w:rPr>
      </w:pPr>
      <w:r>
        <w:rPr>
          <w:rFonts w:ascii="Times New Roman" w:hAnsi="Times New Roman" w:hint="eastAsia"/>
        </w:rPr>
        <w:lastRenderedPageBreak/>
        <w:t>（九）矩形截面简支梁在受纯弯曲时横截面上正应力的大小及其分布规律的测定</w:t>
      </w:r>
    </w:p>
    <w:p w:rsidR="00B23835" w:rsidRDefault="00553602">
      <w:pPr>
        <w:pStyle w:val="13"/>
        <w:ind w:firstLine="482"/>
        <w:rPr>
          <w:lang w:bidi="ar"/>
        </w:rPr>
      </w:pPr>
      <w:r>
        <w:rPr>
          <w:b/>
          <w:bCs/>
          <w:lang w:bidi="ar"/>
        </w:rPr>
        <w:t>重点：</w:t>
      </w:r>
      <w:r>
        <w:rPr>
          <w:rFonts w:hint="eastAsia"/>
          <w:lang w:bidi="ar"/>
        </w:rPr>
        <w:t>通过电阻应变片（电测法）测量矩形截面梁在纯弯曲段横截面上不同高度点的应变分布。基于平面假定和单向应力状态，验证梁弯曲时正应力沿截面高度呈线性分布规律</w:t>
      </w:r>
      <w:r>
        <w:rPr>
          <w:lang w:bidi="ar"/>
        </w:rPr>
        <w:t>。</w:t>
      </w:r>
    </w:p>
    <w:p w:rsidR="00B23835" w:rsidRDefault="00553602">
      <w:pPr>
        <w:pStyle w:val="13"/>
        <w:ind w:firstLine="482"/>
        <w:rPr>
          <w:lang w:bidi="ar"/>
        </w:rPr>
      </w:pPr>
      <w:r>
        <w:rPr>
          <w:b/>
          <w:bCs/>
          <w:lang w:bidi="ar"/>
        </w:rPr>
        <w:t>难点：</w:t>
      </w:r>
      <w:r>
        <w:rPr>
          <w:rFonts w:hint="eastAsia"/>
          <w:lang w:bidi="ar"/>
        </w:rPr>
        <w:t>加载的稳定性与同步读数，将应变读数准确转换为应力值；分析实测应力分布与线性分布的偏差原因；</w:t>
      </w:r>
      <w:proofErr w:type="gramStart"/>
      <w:r>
        <w:rPr>
          <w:rFonts w:hint="eastAsia"/>
          <w:lang w:bidi="ar"/>
        </w:rPr>
        <w:t>理解组桥</w:t>
      </w:r>
      <w:proofErr w:type="gramEnd"/>
      <w:r>
        <w:rPr>
          <w:rFonts w:hint="eastAsia"/>
          <w:lang w:bidi="ar"/>
        </w:rPr>
        <w:t>方式对测量结果的影响并进行温度补偿</w:t>
      </w:r>
      <w:r>
        <w:rPr>
          <w:lang w:bidi="ar"/>
        </w:rPr>
        <w:t>。</w:t>
      </w:r>
    </w:p>
    <w:p w:rsidR="00B23835" w:rsidRDefault="00553602">
      <w:pPr>
        <w:pStyle w:val="13"/>
        <w:ind w:firstLine="482"/>
        <w:rPr>
          <w:lang w:bidi="ar"/>
        </w:rPr>
      </w:pPr>
      <w:r>
        <w:rPr>
          <w:b/>
          <w:bCs/>
          <w:lang w:bidi="ar"/>
        </w:rPr>
        <w:t>讲授提示与方法：</w:t>
      </w:r>
      <w:r>
        <w:rPr>
          <w:rFonts w:hint="eastAsia"/>
          <w:lang w:bidi="ar"/>
        </w:rPr>
        <w:t>课前布置任务，复习弯曲正应力公式及推导中“平面假定”与“单向应力状态”两个核心条件。要求学生预先了解实验</w:t>
      </w:r>
      <w:proofErr w:type="gramStart"/>
      <w:r>
        <w:rPr>
          <w:rFonts w:hint="eastAsia"/>
          <w:lang w:bidi="ar"/>
        </w:rPr>
        <w:t>所用半桥</w:t>
      </w:r>
      <w:proofErr w:type="gramEnd"/>
      <w:r>
        <w:rPr>
          <w:rFonts w:hint="eastAsia"/>
          <w:lang w:bidi="ar"/>
        </w:rPr>
        <w:t>/</w:t>
      </w:r>
      <w:r>
        <w:rPr>
          <w:rFonts w:hint="eastAsia"/>
          <w:lang w:bidi="ar"/>
        </w:rPr>
        <w:t>全桥的接</w:t>
      </w:r>
      <w:proofErr w:type="gramStart"/>
      <w:r>
        <w:rPr>
          <w:rFonts w:hint="eastAsia"/>
          <w:lang w:bidi="ar"/>
        </w:rPr>
        <w:t>桥方</w:t>
      </w:r>
      <w:proofErr w:type="gramEnd"/>
      <w:r>
        <w:rPr>
          <w:rFonts w:hint="eastAsia"/>
          <w:lang w:bidi="ar"/>
        </w:rPr>
        <w:t>法及其目的。</w:t>
      </w:r>
      <w:r>
        <w:rPr>
          <w:rFonts w:hint="eastAsia"/>
          <w:lang w:bidi="ar"/>
        </w:rPr>
        <w:t xml:space="preserve"> </w:t>
      </w:r>
      <w:r>
        <w:rPr>
          <w:rFonts w:hint="eastAsia"/>
          <w:lang w:bidi="ar"/>
        </w:rPr>
        <w:t>操作时，教师示范分级加载过程，重点强调每级荷载必须保持稳定后再进行所有测点的同步读数。巡回指导时，关键检查应变仪设置（如灵敏系数）是否正确、学生是否在荷载波动时读数，及时纠正。对于报告，引导学生将</w:t>
      </w:r>
      <w:proofErr w:type="gramStart"/>
      <w:r>
        <w:rPr>
          <w:rFonts w:hint="eastAsia"/>
          <w:lang w:bidi="ar"/>
        </w:rPr>
        <w:t>应变值</w:t>
      </w:r>
      <w:proofErr w:type="gramEnd"/>
      <w:r>
        <w:rPr>
          <w:rFonts w:hint="eastAsia"/>
          <w:lang w:bidi="ar"/>
        </w:rPr>
        <w:t>换算为应力值，并绘制应力</w:t>
      </w:r>
      <w:proofErr w:type="gramStart"/>
      <w:r>
        <w:rPr>
          <w:rFonts w:hint="eastAsia"/>
          <w:lang w:bidi="ar"/>
        </w:rPr>
        <w:t>沿高</w:t>
      </w:r>
      <w:proofErr w:type="gramEnd"/>
      <w:r>
        <w:rPr>
          <w:rFonts w:hint="eastAsia"/>
          <w:lang w:bidi="ar"/>
        </w:rPr>
        <w:t>度分布散点图与理论直线进行对比。必须要求在报告中定量分析误差，重点讨论加载偏心、材料不均匀、应变片粘贴偏差等可能原因。</w:t>
      </w:r>
    </w:p>
    <w:p w:rsidR="00B23835" w:rsidRDefault="00553602">
      <w:pPr>
        <w:pStyle w:val="afc"/>
        <w:spacing w:before="156" w:after="156"/>
        <w:ind w:firstLineChars="200" w:firstLine="482"/>
        <w:rPr>
          <w:rFonts w:ascii="Times New Roman" w:hAnsi="Times New Roman"/>
        </w:rPr>
      </w:pPr>
      <w:r>
        <w:rPr>
          <w:rFonts w:ascii="Times New Roman" w:hAnsi="Times New Roman" w:hint="eastAsia"/>
        </w:rPr>
        <w:t>（十）受弯扭组合变形作用的薄壁圆筒表面一点的主应力及主方向的测定</w:t>
      </w:r>
    </w:p>
    <w:p w:rsidR="00B23835" w:rsidRDefault="00553602">
      <w:pPr>
        <w:pStyle w:val="13"/>
        <w:ind w:firstLine="482"/>
        <w:rPr>
          <w:lang w:bidi="ar"/>
        </w:rPr>
      </w:pPr>
      <w:r>
        <w:rPr>
          <w:b/>
          <w:bCs/>
          <w:lang w:bidi="ar"/>
        </w:rPr>
        <w:t>重点：</w:t>
      </w:r>
      <w:r>
        <w:rPr>
          <w:rFonts w:hint="eastAsia"/>
          <w:lang w:bidi="ar"/>
        </w:rPr>
        <w:t>薄壁圆管在弯扭组合作用下，其表面点处于二向应力状态。通过在该点粘贴应变花，测量三个方向的线应变，运用平面应力状态理论与广义胡克定律，计算该点的主应力大小及方向，并与理论值进行对比验证</w:t>
      </w:r>
      <w:r>
        <w:rPr>
          <w:lang w:bidi="ar"/>
        </w:rPr>
        <w:t>。</w:t>
      </w:r>
    </w:p>
    <w:p w:rsidR="00B23835" w:rsidRDefault="00553602">
      <w:pPr>
        <w:pStyle w:val="13"/>
        <w:ind w:firstLine="482"/>
        <w:rPr>
          <w:lang w:bidi="ar"/>
        </w:rPr>
      </w:pPr>
      <w:r>
        <w:rPr>
          <w:b/>
          <w:bCs/>
          <w:lang w:bidi="ar"/>
        </w:rPr>
        <w:t>难点：</w:t>
      </w:r>
      <w:r>
        <w:rPr>
          <w:rFonts w:hint="eastAsia"/>
          <w:lang w:bidi="ar"/>
        </w:rPr>
        <w:t>掌握由应变花数据计算主应力与主方向的公式推导与应用；理解并分析实测值与理论值之间差异的产生原因</w:t>
      </w:r>
      <w:r>
        <w:rPr>
          <w:lang w:bidi="ar"/>
        </w:rPr>
        <w:t>。</w:t>
      </w:r>
    </w:p>
    <w:p w:rsidR="00B23835" w:rsidRDefault="00553602">
      <w:pPr>
        <w:pStyle w:val="13"/>
        <w:ind w:firstLine="482"/>
        <w:rPr>
          <w:lang w:bidi="ar"/>
        </w:rPr>
      </w:pPr>
      <w:r>
        <w:rPr>
          <w:b/>
          <w:bCs/>
          <w:lang w:bidi="ar"/>
        </w:rPr>
        <w:t>讲授提示与方法：</w:t>
      </w:r>
      <w:r>
        <w:rPr>
          <w:rFonts w:hint="eastAsia"/>
          <w:lang w:bidi="ar"/>
        </w:rPr>
        <w:t>正式实验前结合教材回顾平面应力状态分析中，由应变求主应力的解析公式或应变圆方法。明确</w:t>
      </w:r>
      <w:r>
        <w:rPr>
          <w:rFonts w:hint="eastAsia"/>
          <w:lang w:bidi="ar"/>
        </w:rPr>
        <w:t>45</w:t>
      </w:r>
      <w:r>
        <w:rPr>
          <w:rFonts w:hint="eastAsia"/>
          <w:lang w:bidi="ar"/>
        </w:rPr>
        <w:t>°应变花中各应变</w:t>
      </w:r>
      <w:proofErr w:type="gramStart"/>
      <w:r>
        <w:rPr>
          <w:rFonts w:hint="eastAsia"/>
          <w:lang w:bidi="ar"/>
        </w:rPr>
        <w:t>片方向</w:t>
      </w:r>
      <w:proofErr w:type="gramEnd"/>
      <w:r>
        <w:rPr>
          <w:rFonts w:hint="eastAsia"/>
          <w:lang w:bidi="ar"/>
        </w:rPr>
        <w:t>与计算公式的对应关系。演示并强调在施加弯扭组合荷载时，需保持加载同步与均匀。指导学生熟练使用应变仪的多通道切换功能，确保在每级荷载下快速、准确地记录三个方向的应变值，防止读数滞后导致误差。报告核心为计算与对比。指导学生分步计算：由应变花数据→主应变→主应力及方向。将实验结果与由</w:t>
      </w:r>
      <w:proofErr w:type="gramStart"/>
      <w:r>
        <w:rPr>
          <w:rFonts w:hint="eastAsia"/>
          <w:lang w:bidi="ar"/>
        </w:rPr>
        <w:t>外载计算</w:t>
      </w:r>
      <w:proofErr w:type="gramEnd"/>
      <w:r>
        <w:rPr>
          <w:rFonts w:hint="eastAsia"/>
          <w:lang w:bidi="ar"/>
        </w:rPr>
        <w:t>出的理论值对比。深入分析误差来源，如载荷分解误差、圆筒壁厚不均、应变片定位</w:t>
      </w:r>
      <w:r>
        <w:rPr>
          <w:rFonts w:hint="eastAsia"/>
          <w:lang w:bidi="ar"/>
        </w:rPr>
        <w:lastRenderedPageBreak/>
        <w:t>不准等。</w:t>
      </w:r>
    </w:p>
    <w:p w:rsidR="00B23835" w:rsidRDefault="00553602">
      <w:pPr>
        <w:pStyle w:val="afc"/>
        <w:spacing w:before="156" w:after="156"/>
        <w:ind w:firstLineChars="200" w:firstLine="482"/>
        <w:rPr>
          <w:rFonts w:ascii="Times New Roman" w:hAnsi="Times New Roman"/>
        </w:rPr>
      </w:pPr>
      <w:r>
        <w:rPr>
          <w:rFonts w:ascii="Times New Roman" w:hAnsi="Times New Roman" w:hint="eastAsia"/>
        </w:rPr>
        <w:t>（十一）压杆失稳现象的观察、两端</w:t>
      </w:r>
      <w:proofErr w:type="gramStart"/>
      <w:r>
        <w:rPr>
          <w:rFonts w:ascii="Times New Roman" w:hAnsi="Times New Roman" w:hint="eastAsia"/>
        </w:rPr>
        <w:t>铰支压杆</w:t>
      </w:r>
      <w:proofErr w:type="gramEnd"/>
      <w:r>
        <w:rPr>
          <w:rFonts w:ascii="Times New Roman" w:hAnsi="Times New Roman" w:hint="eastAsia"/>
        </w:rPr>
        <w:t>临界力的测定、临界力实验与理论结果的比较</w:t>
      </w:r>
    </w:p>
    <w:p w:rsidR="00B23835" w:rsidRDefault="00553602">
      <w:pPr>
        <w:pStyle w:val="13"/>
        <w:ind w:firstLine="482"/>
        <w:rPr>
          <w:lang w:bidi="ar"/>
        </w:rPr>
      </w:pPr>
      <w:r>
        <w:rPr>
          <w:b/>
          <w:bCs/>
          <w:lang w:bidi="ar"/>
        </w:rPr>
        <w:t>重点：</w:t>
      </w:r>
      <w:r>
        <w:rPr>
          <w:rFonts w:hint="eastAsia"/>
          <w:lang w:bidi="ar"/>
        </w:rPr>
        <w:t>细长压杆在轴向压力作用下，当荷载达到临界力</w:t>
      </w:r>
      <w:proofErr w:type="spellStart"/>
      <w:r>
        <w:rPr>
          <w:i/>
          <w:iCs w:val="0"/>
          <w:lang w:bidi="ar"/>
        </w:rPr>
        <w:t>F</w:t>
      </w:r>
      <w:r>
        <w:rPr>
          <w:vertAlign w:val="subscript"/>
          <w:lang w:bidi="ar"/>
        </w:rPr>
        <w:t>cr</w:t>
      </w:r>
      <w:proofErr w:type="spellEnd"/>
      <w:r>
        <w:rPr>
          <w:lang w:bidi="ar"/>
        </w:rPr>
        <w:t>时，会突然发生侧向弯曲而丧失稳定性。通过实验测定</w:t>
      </w:r>
      <w:r>
        <w:rPr>
          <w:rFonts w:hint="eastAsia"/>
          <w:lang w:bidi="ar"/>
        </w:rPr>
        <w:t>两端</w:t>
      </w:r>
      <w:proofErr w:type="gramStart"/>
      <w:r>
        <w:rPr>
          <w:rFonts w:hint="eastAsia"/>
          <w:lang w:bidi="ar"/>
        </w:rPr>
        <w:t>铰</w:t>
      </w:r>
      <w:proofErr w:type="gramEnd"/>
      <w:r>
        <w:rPr>
          <w:rFonts w:hint="eastAsia"/>
          <w:lang w:bidi="ar"/>
        </w:rPr>
        <w:t>支</w:t>
      </w:r>
      <w:r>
        <w:rPr>
          <w:lang w:bidi="ar"/>
        </w:rPr>
        <w:t>条件下压杆的临界荷载，验证欧拉公式，并观察失稳现象。</w:t>
      </w:r>
    </w:p>
    <w:p w:rsidR="00B23835" w:rsidRDefault="00553602">
      <w:pPr>
        <w:pStyle w:val="13"/>
        <w:ind w:firstLine="482"/>
        <w:rPr>
          <w:lang w:bidi="ar"/>
        </w:rPr>
      </w:pPr>
      <w:r>
        <w:rPr>
          <w:b/>
          <w:bCs/>
          <w:lang w:bidi="ar"/>
        </w:rPr>
        <w:t>难点：</w:t>
      </w:r>
      <w:r>
        <w:rPr>
          <w:rFonts w:hint="eastAsia"/>
          <w:lang w:bidi="ar"/>
        </w:rPr>
        <w:t>试件精确对中安装、边界条件的模拟（</w:t>
      </w:r>
      <w:proofErr w:type="gramStart"/>
      <w:r>
        <w:rPr>
          <w:rFonts w:hint="eastAsia"/>
          <w:lang w:bidi="ar"/>
        </w:rPr>
        <w:t>铰支</w:t>
      </w:r>
      <w:proofErr w:type="gramEnd"/>
      <w:r>
        <w:rPr>
          <w:lang w:bidi="ar"/>
        </w:rPr>
        <w:t>/</w:t>
      </w:r>
      <w:r>
        <w:rPr>
          <w:lang w:bidi="ar"/>
        </w:rPr>
        <w:t>固支）、初弯曲和初偏心的控制、加载的稳定性。</w:t>
      </w:r>
      <w:r>
        <w:rPr>
          <w:rFonts w:hint="eastAsia"/>
          <w:lang w:bidi="ar"/>
        </w:rPr>
        <w:t>从荷载</w:t>
      </w:r>
      <w:r>
        <w:rPr>
          <w:lang w:bidi="ar"/>
        </w:rPr>
        <w:t>-</w:t>
      </w:r>
      <w:r>
        <w:rPr>
          <w:lang w:bidi="ar"/>
        </w:rPr>
        <w:t>挠度曲线中准确判定临界荷载；理解欧拉公式的适用范围（大柔度杆）；分析理论与实测差异的主要原因。</w:t>
      </w:r>
    </w:p>
    <w:p w:rsidR="00B23835" w:rsidRDefault="00553602">
      <w:pPr>
        <w:pStyle w:val="13"/>
        <w:ind w:firstLine="482"/>
        <w:rPr>
          <w:lang w:bidi="ar"/>
        </w:rPr>
      </w:pPr>
      <w:r>
        <w:rPr>
          <w:b/>
          <w:bCs/>
          <w:lang w:bidi="ar"/>
        </w:rPr>
        <w:t>讲授提示与方法：</w:t>
      </w:r>
      <w:r>
        <w:rPr>
          <w:rFonts w:hint="eastAsia"/>
          <w:lang w:bidi="ar"/>
        </w:rPr>
        <w:t>正式实验前结合教材回顾复习欧拉公式，明确其适用于“大柔度杆”的前提。理解</w:t>
      </w:r>
      <w:proofErr w:type="gramStart"/>
      <w:r>
        <w:rPr>
          <w:rFonts w:hint="eastAsia"/>
          <w:lang w:bidi="ar"/>
        </w:rPr>
        <w:t>理想铰支与</w:t>
      </w:r>
      <w:proofErr w:type="gramEnd"/>
      <w:r>
        <w:rPr>
          <w:rFonts w:hint="eastAsia"/>
          <w:lang w:bidi="ar"/>
        </w:rPr>
        <w:t>实际支座的区别，并思考初弯曲对实验结果的可能影响。操作时，关键演示试件在上下球铰支座中的精确对中安装，确保轴向加载。要求学生密切观察，记录荷载</w:t>
      </w:r>
      <w:r>
        <w:rPr>
          <w:rFonts w:hint="eastAsia"/>
          <w:lang w:bidi="ar"/>
        </w:rPr>
        <w:t>-</w:t>
      </w:r>
      <w:r>
        <w:rPr>
          <w:rFonts w:hint="eastAsia"/>
          <w:lang w:bidi="ar"/>
        </w:rPr>
        <w:t>侧向挠度曲线变化及失稳瞬间的荷载突降现象。提醒控制加载速度，以便捕捉临界点。对于实验报告，指导学生从实验曲线（</w:t>
      </w:r>
      <w:r>
        <w:rPr>
          <w:rFonts w:hint="eastAsia"/>
          <w:i/>
          <w:iCs w:val="0"/>
          <w:lang w:bidi="ar"/>
        </w:rPr>
        <w:t>P</w:t>
      </w:r>
      <w:r>
        <w:rPr>
          <w:rFonts w:hint="eastAsia"/>
          <w:lang w:bidi="ar"/>
        </w:rPr>
        <w:t>-</w:t>
      </w:r>
      <w:r>
        <w:rPr>
          <w:rFonts w:hint="eastAsia"/>
          <w:i/>
          <w:iCs w:val="0"/>
          <w:lang w:bidi="ar"/>
        </w:rPr>
        <w:t>Δ</w:t>
      </w:r>
      <w:r>
        <w:rPr>
          <w:rFonts w:hint="eastAsia"/>
          <w:lang w:bidi="ar"/>
        </w:rPr>
        <w:t>曲线）上采用“切线法”或“显著拐点法”确定实验临界力。计算理论临界力并进行比较。报告分析必须重点阐述理论与实验值差异的原因，如支座摩擦、试件初始缺陷、载荷偏心等，从而理解理想模型与实际条件的差距。</w:t>
      </w:r>
    </w:p>
    <w:p w:rsidR="00B23835" w:rsidRDefault="00553602">
      <w:pPr>
        <w:pStyle w:val="afa"/>
        <w:numPr>
          <w:ilvl w:val="1"/>
          <w:numId w:val="0"/>
        </w:numPr>
        <w:spacing w:beforeLines="150" w:before="468" w:after="156"/>
        <w:ind w:firstLineChars="200" w:firstLine="480"/>
        <w:rPr>
          <w:rFonts w:ascii="Times New Roman" w:hAnsi="Times New Roman"/>
          <w:b w:val="0"/>
          <w:bCs w:val="0"/>
        </w:rPr>
      </w:pPr>
      <w:r>
        <w:rPr>
          <w:rFonts w:ascii="Times New Roman" w:hAnsi="Times New Roman" w:hint="eastAsia"/>
          <w:b w:val="0"/>
          <w:bCs w:val="0"/>
        </w:rPr>
        <w:t>四、课程考核</w:t>
      </w:r>
    </w:p>
    <w:p w:rsidR="00B23835" w:rsidRDefault="00553602">
      <w:pPr>
        <w:pStyle w:val="afc"/>
        <w:spacing w:before="156" w:after="156"/>
        <w:ind w:firstLineChars="200" w:firstLine="482"/>
        <w:rPr>
          <w:rFonts w:ascii="Times New Roman" w:hAnsi="Times New Roman"/>
        </w:rPr>
      </w:pPr>
      <w:r>
        <w:rPr>
          <w:rFonts w:ascii="Times New Roman" w:hAnsi="Times New Roman" w:hint="eastAsia"/>
        </w:rPr>
        <w:t>（一）考核方式与成绩</w:t>
      </w:r>
      <w:r>
        <w:t>构成</w:t>
      </w:r>
    </w:p>
    <w:p w:rsidR="00B23835" w:rsidRDefault="00553602">
      <w:pPr>
        <w:pStyle w:val="13"/>
        <w:ind w:firstLine="480"/>
      </w:pPr>
      <w:r>
        <w:t>考核方式：包括</w:t>
      </w:r>
      <w:r>
        <w:rPr>
          <w:rFonts w:hint="eastAsia"/>
        </w:rPr>
        <w:t>预习表现、实验操作和实验报告</w:t>
      </w:r>
      <w:r>
        <w:t>。</w:t>
      </w:r>
    </w:p>
    <w:p w:rsidR="00B23835" w:rsidRDefault="00553602">
      <w:pPr>
        <w:pStyle w:val="13"/>
        <w:ind w:firstLine="480"/>
      </w:pPr>
      <w:r>
        <w:t>成绩构成：总成绩为</w:t>
      </w:r>
      <w:r>
        <w:t>100</w:t>
      </w:r>
      <w:r>
        <w:rPr>
          <w:rFonts w:hint="eastAsia"/>
        </w:rPr>
        <w:t xml:space="preserve"> </w:t>
      </w:r>
      <w:r>
        <w:t>%</w:t>
      </w:r>
      <w:r>
        <w:t>，</w:t>
      </w:r>
      <w:r>
        <w:rPr>
          <w:rFonts w:hint="eastAsia"/>
        </w:rPr>
        <w:t>预习表现</w:t>
      </w:r>
      <w:r>
        <w:t>成绩占</w:t>
      </w:r>
      <w:r>
        <w:rPr>
          <w:rFonts w:hint="eastAsia"/>
        </w:rPr>
        <w:t>2</w:t>
      </w:r>
      <w:r>
        <w:t>0</w:t>
      </w:r>
      <w:r>
        <w:rPr>
          <w:rFonts w:hint="eastAsia"/>
        </w:rPr>
        <w:t xml:space="preserve"> </w:t>
      </w:r>
      <w:r>
        <w:t>%</w:t>
      </w:r>
      <w:r>
        <w:t>，</w:t>
      </w:r>
      <w:r>
        <w:rPr>
          <w:rFonts w:hint="eastAsia"/>
        </w:rPr>
        <w:t>实验操作</w:t>
      </w:r>
      <w:r>
        <w:t>成绩占</w:t>
      </w:r>
      <w:r>
        <w:rPr>
          <w:rFonts w:hint="eastAsia"/>
        </w:rPr>
        <w:t>3</w:t>
      </w:r>
      <w:r>
        <w:t>0</w:t>
      </w:r>
      <w:r>
        <w:rPr>
          <w:rFonts w:hint="eastAsia"/>
        </w:rPr>
        <w:t xml:space="preserve"> </w:t>
      </w:r>
      <w:r>
        <w:t>%</w:t>
      </w:r>
      <w:r>
        <w:t>，</w:t>
      </w:r>
      <w:r>
        <w:rPr>
          <w:rFonts w:hint="eastAsia"/>
        </w:rPr>
        <w:t>实验报告</w:t>
      </w:r>
      <w:r>
        <w:t>成绩占</w:t>
      </w:r>
      <w:r>
        <w:rPr>
          <w:rFonts w:hint="eastAsia"/>
        </w:rPr>
        <w:t>5</w:t>
      </w:r>
      <w:r>
        <w:t>0</w:t>
      </w:r>
      <w:r>
        <w:rPr>
          <w:rFonts w:hint="eastAsia"/>
        </w:rPr>
        <w:t xml:space="preserve"> </w:t>
      </w:r>
      <w:r>
        <w:t>%</w:t>
      </w:r>
      <w:r>
        <w:t>。</w:t>
      </w:r>
    </w:p>
    <w:p w:rsidR="00B23835" w:rsidRDefault="00553602">
      <w:pPr>
        <w:pStyle w:val="afc"/>
        <w:numPr>
          <w:ilvl w:val="2"/>
          <w:numId w:val="0"/>
        </w:numPr>
        <w:spacing w:before="156" w:after="156"/>
        <w:ind w:firstLineChars="200" w:firstLine="482"/>
        <w:rPr>
          <w:rFonts w:ascii="Times New Roman" w:hAnsi="Times New Roman"/>
        </w:rPr>
      </w:pPr>
      <w:r>
        <w:rPr>
          <w:rFonts w:ascii="Times New Roman" w:hAnsi="Times New Roman" w:hint="eastAsia"/>
        </w:rPr>
        <w:t>（二）知识单元—课程目标</w:t>
      </w:r>
      <w:proofErr w:type="gramStart"/>
      <w:r>
        <w:rPr>
          <w:rFonts w:ascii="Times New Roman" w:hAnsi="Times New Roman" w:hint="eastAsia"/>
        </w:rPr>
        <w:t>—知识</w:t>
      </w:r>
      <w:proofErr w:type="gramEnd"/>
      <w:r>
        <w:rPr>
          <w:rFonts w:ascii="Times New Roman" w:hAnsi="Times New Roman" w:hint="eastAsia"/>
        </w:rPr>
        <w:t>技能点—考核方式</w:t>
      </w:r>
      <w:proofErr w:type="gramStart"/>
      <w:r>
        <w:rPr>
          <w:rFonts w:ascii="Times New Roman" w:hAnsi="Times New Roman" w:hint="eastAsia"/>
        </w:rPr>
        <w:t>—目</w:t>
      </w:r>
      <w:proofErr w:type="gramEnd"/>
      <w:r>
        <w:rPr>
          <w:rFonts w:ascii="Times New Roman" w:hAnsi="Times New Roman" w:hint="eastAsia"/>
        </w:rPr>
        <w:t>标分值对应关系</w:t>
      </w:r>
    </w:p>
    <w:p w:rsidR="00B23835" w:rsidRDefault="00553602">
      <w:pPr>
        <w:kinsoku w:val="0"/>
        <w:overflowPunct w:val="0"/>
        <w:autoSpaceDE w:val="0"/>
        <w:autoSpaceDN w:val="0"/>
        <w:spacing w:beforeLines="50" w:before="156" w:line="360" w:lineRule="auto"/>
        <w:jc w:val="center"/>
        <w:rPr>
          <w:rFonts w:ascii="Times New Roman" w:eastAsia="楷体" w:hAnsi="Times New Roman"/>
          <w:b/>
          <w:sz w:val="24"/>
          <w:szCs w:val="24"/>
        </w:rPr>
      </w:pPr>
      <w:r>
        <w:rPr>
          <w:rFonts w:ascii="Times New Roman" w:eastAsia="楷体" w:hAnsi="Times New Roman" w:hint="eastAsia"/>
          <w:b/>
          <w:sz w:val="24"/>
          <w:szCs w:val="24"/>
        </w:rPr>
        <w:t>表</w:t>
      </w:r>
      <w:r>
        <w:rPr>
          <w:rFonts w:ascii="Times New Roman" w:eastAsia="楷体" w:hAnsi="Times New Roman" w:hint="eastAsia"/>
          <w:b/>
          <w:sz w:val="24"/>
          <w:szCs w:val="24"/>
        </w:rPr>
        <w:t xml:space="preserve">3 </w:t>
      </w:r>
      <w:r>
        <w:rPr>
          <w:rFonts w:ascii="Times New Roman" w:eastAsia="楷体" w:hAnsi="Times New Roman" w:hint="eastAsia"/>
          <w:b/>
          <w:sz w:val="24"/>
          <w:szCs w:val="24"/>
        </w:rPr>
        <w:t>知识单元—课程目标</w:t>
      </w:r>
      <w:proofErr w:type="gramStart"/>
      <w:r>
        <w:rPr>
          <w:rFonts w:ascii="Times New Roman" w:eastAsia="楷体" w:hAnsi="Times New Roman" w:hint="eastAsia"/>
          <w:b/>
          <w:sz w:val="24"/>
          <w:szCs w:val="24"/>
        </w:rPr>
        <w:t>—知识</w:t>
      </w:r>
      <w:proofErr w:type="gramEnd"/>
      <w:r>
        <w:rPr>
          <w:rFonts w:ascii="Times New Roman" w:eastAsia="楷体" w:hAnsi="Times New Roman" w:hint="eastAsia"/>
          <w:b/>
          <w:sz w:val="24"/>
          <w:szCs w:val="24"/>
        </w:rPr>
        <w:t>技能点—考核方式</w:t>
      </w:r>
      <w:proofErr w:type="gramStart"/>
      <w:r>
        <w:rPr>
          <w:rFonts w:ascii="Times New Roman" w:eastAsia="楷体" w:hAnsi="Times New Roman" w:hint="eastAsia"/>
          <w:b/>
          <w:sz w:val="24"/>
          <w:szCs w:val="24"/>
        </w:rPr>
        <w:t>—目</w:t>
      </w:r>
      <w:proofErr w:type="gramEnd"/>
      <w:r>
        <w:rPr>
          <w:rFonts w:ascii="Times New Roman" w:eastAsia="楷体" w:hAnsi="Times New Roman" w:hint="eastAsia"/>
          <w:b/>
          <w:sz w:val="24"/>
          <w:szCs w:val="24"/>
        </w:rPr>
        <w:t>标分值对应表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
        <w:gridCol w:w="784"/>
        <w:gridCol w:w="4462"/>
        <w:gridCol w:w="874"/>
        <w:gridCol w:w="1075"/>
        <w:gridCol w:w="655"/>
      </w:tblGrid>
      <w:tr w:rsidR="00B23835" w:rsidTr="000778B3">
        <w:trPr>
          <w:tblHeader/>
        </w:trPr>
        <w:tc>
          <w:tcPr>
            <w:tcW w:w="268" w:type="pct"/>
            <w:vAlign w:val="center"/>
          </w:tcPr>
          <w:p w:rsidR="00B23835" w:rsidRDefault="00553602">
            <w:pPr>
              <w:pStyle w:val="af4"/>
              <w:jc w:val="center"/>
              <w:rPr>
                <w:b/>
                <w:bCs w:val="0"/>
              </w:rPr>
            </w:pPr>
            <w:r>
              <w:rPr>
                <w:b/>
                <w:bCs w:val="0"/>
              </w:rPr>
              <w:t>序</w:t>
            </w:r>
          </w:p>
          <w:p w:rsidR="00B23835" w:rsidRDefault="00553602">
            <w:pPr>
              <w:pStyle w:val="af4"/>
              <w:jc w:val="center"/>
              <w:rPr>
                <w:b/>
                <w:bCs w:val="0"/>
              </w:rPr>
            </w:pPr>
            <w:r>
              <w:rPr>
                <w:b/>
                <w:bCs w:val="0"/>
              </w:rPr>
              <w:t>号</w:t>
            </w:r>
          </w:p>
        </w:tc>
        <w:tc>
          <w:tcPr>
            <w:tcW w:w="472" w:type="pct"/>
            <w:vAlign w:val="center"/>
          </w:tcPr>
          <w:p w:rsidR="00B23835" w:rsidRDefault="00553602">
            <w:pPr>
              <w:pStyle w:val="af4"/>
              <w:jc w:val="center"/>
              <w:rPr>
                <w:b/>
                <w:bCs w:val="0"/>
              </w:rPr>
            </w:pPr>
            <w:r>
              <w:rPr>
                <w:b/>
                <w:bCs w:val="0"/>
              </w:rPr>
              <w:t>知识单元</w:t>
            </w:r>
            <w:r>
              <w:rPr>
                <w:b/>
                <w:bCs w:val="0"/>
                <w:kern w:val="0"/>
              </w:rPr>
              <w:t>（学时）</w:t>
            </w:r>
          </w:p>
        </w:tc>
        <w:tc>
          <w:tcPr>
            <w:tcW w:w="2687" w:type="pct"/>
            <w:vAlign w:val="center"/>
          </w:tcPr>
          <w:p w:rsidR="00B23835" w:rsidRDefault="00553602">
            <w:pPr>
              <w:pStyle w:val="af4"/>
              <w:jc w:val="center"/>
              <w:rPr>
                <w:b/>
                <w:bCs w:val="0"/>
              </w:rPr>
            </w:pPr>
            <w:r>
              <w:rPr>
                <w:b/>
                <w:bCs w:val="0"/>
              </w:rPr>
              <w:t>知识</w:t>
            </w:r>
            <w:r>
              <w:rPr>
                <w:rFonts w:hint="eastAsia"/>
                <w:b/>
                <w:bCs w:val="0"/>
              </w:rPr>
              <w:t>技能</w:t>
            </w:r>
            <w:r>
              <w:rPr>
                <w:b/>
                <w:bCs w:val="0"/>
              </w:rPr>
              <w:t>点</w:t>
            </w:r>
          </w:p>
        </w:tc>
        <w:tc>
          <w:tcPr>
            <w:tcW w:w="527" w:type="pct"/>
            <w:vAlign w:val="center"/>
          </w:tcPr>
          <w:p w:rsidR="00B23835" w:rsidRDefault="00553602">
            <w:pPr>
              <w:pStyle w:val="af4"/>
              <w:jc w:val="center"/>
              <w:rPr>
                <w:b/>
                <w:bCs w:val="0"/>
              </w:rPr>
            </w:pPr>
            <w:r>
              <w:rPr>
                <w:b/>
                <w:bCs w:val="0"/>
              </w:rPr>
              <w:t>支撑课程目标</w:t>
            </w:r>
          </w:p>
        </w:tc>
        <w:tc>
          <w:tcPr>
            <w:tcW w:w="648" w:type="pct"/>
            <w:vAlign w:val="center"/>
          </w:tcPr>
          <w:p w:rsidR="00B23835" w:rsidRDefault="00553602">
            <w:pPr>
              <w:widowControl/>
              <w:spacing w:line="276" w:lineRule="auto"/>
              <w:jc w:val="center"/>
              <w:textAlignment w:val="center"/>
              <w:rPr>
                <w:b/>
              </w:rPr>
            </w:pPr>
            <w:r>
              <w:rPr>
                <w:rFonts w:ascii="楷体" w:eastAsia="楷体" w:hAnsi="楷体" w:cs="楷体" w:hint="eastAsia"/>
                <w:b/>
                <w:bCs/>
                <w:kern w:val="0"/>
                <w:sz w:val="18"/>
                <w:szCs w:val="18"/>
                <w:lang w:bidi="ar"/>
              </w:rPr>
              <w:t>考核环节</w:t>
            </w:r>
          </w:p>
        </w:tc>
        <w:tc>
          <w:tcPr>
            <w:tcW w:w="395" w:type="pct"/>
            <w:vAlign w:val="center"/>
          </w:tcPr>
          <w:p w:rsidR="00B23835" w:rsidRDefault="00553602">
            <w:pPr>
              <w:widowControl/>
              <w:spacing w:line="276" w:lineRule="auto"/>
              <w:jc w:val="center"/>
              <w:textAlignment w:val="center"/>
              <w:rPr>
                <w:b/>
              </w:rPr>
            </w:pPr>
            <w:r>
              <w:rPr>
                <w:rFonts w:ascii="Times New Roman" w:eastAsia="楷体" w:hAnsi="Times New Roman"/>
                <w:b/>
                <w:bCs/>
                <w:kern w:val="0"/>
                <w:sz w:val="18"/>
                <w:szCs w:val="18"/>
                <w:lang w:bidi="ar"/>
              </w:rPr>
              <w:t>分值</w:t>
            </w:r>
          </w:p>
        </w:tc>
      </w:tr>
      <w:tr w:rsidR="00B23835" w:rsidTr="000778B3">
        <w:tc>
          <w:tcPr>
            <w:tcW w:w="268" w:type="pct"/>
            <w:vMerge w:val="restart"/>
            <w:vAlign w:val="center"/>
          </w:tcPr>
          <w:p w:rsidR="00B23835" w:rsidRDefault="00553602">
            <w:pPr>
              <w:pStyle w:val="af4"/>
              <w:jc w:val="center"/>
            </w:pPr>
            <w:r>
              <w:t>1</w:t>
            </w:r>
          </w:p>
        </w:tc>
        <w:tc>
          <w:tcPr>
            <w:tcW w:w="472" w:type="pct"/>
            <w:vMerge w:val="restart"/>
            <w:vAlign w:val="center"/>
          </w:tcPr>
          <w:p w:rsidR="00B23835" w:rsidRDefault="00553602">
            <w:pPr>
              <w:pStyle w:val="af4"/>
              <w:jc w:val="center"/>
              <w:rPr>
                <w:kern w:val="0"/>
                <w:lang w:bidi="ar"/>
              </w:rPr>
            </w:pPr>
            <w:r>
              <w:rPr>
                <w:rFonts w:hint="eastAsia"/>
                <w:kern w:val="0"/>
                <w:lang w:bidi="ar"/>
              </w:rPr>
              <w:t>材料力学实验</w:t>
            </w:r>
          </w:p>
          <w:p w:rsidR="00B23835" w:rsidRDefault="00553602">
            <w:pPr>
              <w:pStyle w:val="af4"/>
              <w:jc w:val="center"/>
            </w:pPr>
            <w:r>
              <w:rPr>
                <w:kern w:val="0"/>
              </w:rPr>
              <w:t>(14)</w:t>
            </w:r>
          </w:p>
        </w:tc>
        <w:tc>
          <w:tcPr>
            <w:tcW w:w="2687" w:type="pct"/>
            <w:vAlign w:val="center"/>
          </w:tcPr>
          <w:p w:rsidR="00B23835" w:rsidRDefault="00553602">
            <w:pPr>
              <w:pStyle w:val="af4"/>
              <w:ind w:leftChars="50" w:left="105" w:rightChars="50" w:right="105"/>
            </w:pPr>
            <w:r>
              <w:rPr>
                <w:rFonts w:hint="eastAsia"/>
              </w:rPr>
              <w:t>1.</w:t>
            </w:r>
            <w:r>
              <w:rPr>
                <w:rFonts w:hint="eastAsia"/>
              </w:rPr>
              <w:t>万能试验机的构造和工作原理</w:t>
            </w:r>
          </w:p>
        </w:tc>
        <w:tc>
          <w:tcPr>
            <w:tcW w:w="527" w:type="pct"/>
            <w:vAlign w:val="center"/>
          </w:tcPr>
          <w:p w:rsidR="00B23835" w:rsidRDefault="00553602">
            <w:pPr>
              <w:pStyle w:val="af4"/>
              <w:jc w:val="center"/>
            </w:pPr>
            <w:r>
              <w:rPr>
                <w:rFonts w:hint="eastAsia"/>
              </w:rPr>
              <w:t>1</w:t>
            </w:r>
          </w:p>
        </w:tc>
        <w:tc>
          <w:tcPr>
            <w:tcW w:w="648" w:type="pct"/>
            <w:vAlign w:val="center"/>
          </w:tcPr>
          <w:p w:rsidR="00B23835" w:rsidRDefault="00553602">
            <w:pPr>
              <w:pStyle w:val="af4"/>
              <w:jc w:val="center"/>
            </w:pPr>
            <w:r>
              <w:rPr>
                <w:rFonts w:ascii="楷体" w:hAnsi="楷体" w:cs="楷体" w:hint="eastAsia"/>
                <w:kern w:val="0"/>
                <w:lang w:bidi="ar"/>
              </w:rPr>
              <w:t>预习表现</w:t>
            </w:r>
          </w:p>
        </w:tc>
        <w:tc>
          <w:tcPr>
            <w:tcW w:w="395" w:type="pct"/>
            <w:vAlign w:val="center"/>
          </w:tcPr>
          <w:p w:rsidR="00B23835" w:rsidRDefault="00553602">
            <w:pPr>
              <w:pStyle w:val="af4"/>
              <w:jc w:val="center"/>
              <w:rPr>
                <w:rFonts w:cs="Times"/>
              </w:rPr>
            </w:pPr>
            <w:r>
              <w:rPr>
                <w:rFonts w:cs="Times"/>
              </w:rPr>
              <w:t>1</w:t>
            </w:r>
            <w:r>
              <w:rPr>
                <w:rFonts w:cs="Times" w:hint="eastAsia"/>
              </w:rPr>
              <w:t>0</w:t>
            </w:r>
          </w:p>
        </w:tc>
      </w:tr>
      <w:tr w:rsidR="00B23835" w:rsidTr="000778B3">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Align w:val="center"/>
          </w:tcPr>
          <w:p w:rsidR="00B23835" w:rsidRDefault="00553602">
            <w:pPr>
              <w:pStyle w:val="af4"/>
              <w:ind w:leftChars="50" w:left="105" w:rightChars="50" w:right="105"/>
            </w:pPr>
            <w:r>
              <w:rPr>
                <w:rFonts w:hint="eastAsia"/>
              </w:rPr>
              <w:t>2.</w:t>
            </w:r>
            <w:r>
              <w:rPr>
                <w:rFonts w:hint="eastAsia"/>
              </w:rPr>
              <w:t>万能试验机的基本操作规程</w:t>
            </w:r>
          </w:p>
        </w:tc>
        <w:tc>
          <w:tcPr>
            <w:tcW w:w="527" w:type="pct"/>
            <w:vAlign w:val="center"/>
          </w:tcPr>
          <w:p w:rsidR="00B23835" w:rsidRDefault="00553602">
            <w:pPr>
              <w:pStyle w:val="af4"/>
              <w:jc w:val="center"/>
            </w:pPr>
            <w:r>
              <w:rPr>
                <w:rFonts w:hint="eastAsia"/>
              </w:rPr>
              <w:t>2</w:t>
            </w:r>
          </w:p>
        </w:tc>
        <w:tc>
          <w:tcPr>
            <w:tcW w:w="648" w:type="pct"/>
            <w:vAlign w:val="center"/>
          </w:tcPr>
          <w:p w:rsidR="00B23835" w:rsidRDefault="00553602">
            <w:pPr>
              <w:pStyle w:val="af4"/>
              <w:jc w:val="center"/>
            </w:pPr>
            <w:r>
              <w:rPr>
                <w:rFonts w:hint="eastAsia"/>
              </w:rPr>
              <w:t>实验操作</w:t>
            </w:r>
          </w:p>
        </w:tc>
        <w:tc>
          <w:tcPr>
            <w:tcW w:w="395" w:type="pct"/>
            <w:vAlign w:val="center"/>
          </w:tcPr>
          <w:p w:rsidR="00B23835" w:rsidRDefault="00553602">
            <w:pPr>
              <w:pStyle w:val="af4"/>
              <w:jc w:val="center"/>
            </w:pPr>
            <w:r>
              <w:rPr>
                <w:rFonts w:hint="eastAsia"/>
              </w:rPr>
              <w:t>20</w:t>
            </w:r>
          </w:p>
        </w:tc>
      </w:tr>
      <w:tr w:rsidR="00B23835" w:rsidTr="000778B3">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Align w:val="center"/>
          </w:tcPr>
          <w:p w:rsidR="00B23835" w:rsidRDefault="00553602">
            <w:pPr>
              <w:pStyle w:val="af4"/>
              <w:ind w:leftChars="50" w:left="105" w:rightChars="50" w:right="105"/>
            </w:pPr>
            <w:r>
              <w:rPr>
                <w:rFonts w:hint="eastAsia"/>
              </w:rPr>
              <w:t>3.</w:t>
            </w:r>
            <w:r>
              <w:rPr>
                <w:rFonts w:hint="eastAsia"/>
              </w:rPr>
              <w:t>低碳钢和铸铁的拉、压屈服极限、强度极限及低碳钢的伸长率、断面收缩率的测定方法</w:t>
            </w:r>
          </w:p>
        </w:tc>
        <w:tc>
          <w:tcPr>
            <w:tcW w:w="527" w:type="pct"/>
            <w:vAlign w:val="center"/>
          </w:tcPr>
          <w:p w:rsidR="00B23835" w:rsidRDefault="00553602">
            <w:pPr>
              <w:pStyle w:val="af4"/>
              <w:jc w:val="center"/>
            </w:pPr>
            <w:r>
              <w:rPr>
                <w:rFonts w:hint="eastAsia"/>
              </w:rPr>
              <w:t>1</w:t>
            </w:r>
          </w:p>
        </w:tc>
        <w:tc>
          <w:tcPr>
            <w:tcW w:w="648" w:type="pct"/>
            <w:vAlign w:val="center"/>
          </w:tcPr>
          <w:p w:rsidR="00B23835" w:rsidRDefault="00553602">
            <w:pPr>
              <w:widowControl/>
              <w:spacing w:line="276" w:lineRule="auto"/>
              <w:jc w:val="center"/>
              <w:textAlignment w:val="center"/>
            </w:pPr>
            <w:r>
              <w:rPr>
                <w:rFonts w:ascii="楷体" w:eastAsia="楷体" w:hAnsi="楷体" w:cs="楷体" w:hint="eastAsia"/>
                <w:kern w:val="0"/>
                <w:sz w:val="18"/>
                <w:szCs w:val="18"/>
                <w:lang w:bidi="ar"/>
              </w:rPr>
              <w:t>预习表现</w:t>
            </w:r>
          </w:p>
        </w:tc>
        <w:tc>
          <w:tcPr>
            <w:tcW w:w="395" w:type="pct"/>
            <w:vAlign w:val="center"/>
          </w:tcPr>
          <w:p w:rsidR="00B23835" w:rsidRDefault="00553602">
            <w:pPr>
              <w:pStyle w:val="af4"/>
              <w:jc w:val="center"/>
              <w:rPr>
                <w:rFonts w:cs="Times"/>
              </w:rPr>
            </w:pPr>
            <w:r>
              <w:rPr>
                <w:rFonts w:cs="Times"/>
              </w:rPr>
              <w:t>1</w:t>
            </w:r>
            <w:r>
              <w:rPr>
                <w:rFonts w:cs="Times" w:hint="eastAsia"/>
              </w:rPr>
              <w:t>0</w:t>
            </w:r>
          </w:p>
        </w:tc>
      </w:tr>
      <w:tr w:rsidR="00B23835" w:rsidTr="000778B3">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Align w:val="center"/>
          </w:tcPr>
          <w:p w:rsidR="00B23835" w:rsidRDefault="00553602">
            <w:pPr>
              <w:pStyle w:val="af4"/>
              <w:ind w:leftChars="50" w:left="105" w:rightChars="50" w:right="105"/>
            </w:pPr>
            <w:r>
              <w:rPr>
                <w:rFonts w:hint="eastAsia"/>
              </w:rPr>
              <w:t>4.</w:t>
            </w:r>
            <w:r>
              <w:rPr>
                <w:rFonts w:hint="eastAsia"/>
              </w:rPr>
              <w:t>材料</w:t>
            </w:r>
            <w:proofErr w:type="gramStart"/>
            <w:r>
              <w:rPr>
                <w:rFonts w:hint="eastAsia"/>
              </w:rPr>
              <w:t>拉伸图</w:t>
            </w:r>
            <w:proofErr w:type="gramEnd"/>
            <w:r>
              <w:rPr>
                <w:rFonts w:hint="eastAsia"/>
              </w:rPr>
              <w:t>的绘制，低碳钢与铸铁的拉、压力学性能的比较</w:t>
            </w:r>
          </w:p>
        </w:tc>
        <w:tc>
          <w:tcPr>
            <w:tcW w:w="527" w:type="pct"/>
            <w:vAlign w:val="center"/>
          </w:tcPr>
          <w:p w:rsidR="00B23835" w:rsidRDefault="00553602">
            <w:pPr>
              <w:pStyle w:val="af4"/>
              <w:jc w:val="center"/>
            </w:pPr>
            <w:r>
              <w:rPr>
                <w:rFonts w:hint="eastAsia"/>
              </w:rPr>
              <w:t>3</w:t>
            </w:r>
          </w:p>
        </w:tc>
        <w:tc>
          <w:tcPr>
            <w:tcW w:w="648" w:type="pct"/>
            <w:vAlign w:val="center"/>
          </w:tcPr>
          <w:p w:rsidR="00B23835" w:rsidRDefault="00553602">
            <w:pPr>
              <w:pStyle w:val="af4"/>
              <w:jc w:val="center"/>
            </w:pPr>
            <w:r>
              <w:rPr>
                <w:rFonts w:ascii="楷体" w:hAnsi="楷体" w:cs="楷体" w:hint="eastAsia"/>
                <w:kern w:val="0"/>
                <w:lang w:bidi="ar"/>
              </w:rPr>
              <w:t>实验报告</w:t>
            </w:r>
          </w:p>
        </w:tc>
        <w:tc>
          <w:tcPr>
            <w:tcW w:w="395" w:type="pct"/>
            <w:vAlign w:val="center"/>
          </w:tcPr>
          <w:p w:rsidR="00B23835" w:rsidRDefault="00553602">
            <w:pPr>
              <w:pStyle w:val="af4"/>
              <w:jc w:val="center"/>
              <w:rPr>
                <w:rFonts w:cs="Times"/>
              </w:rPr>
            </w:pPr>
            <w:r>
              <w:rPr>
                <w:rFonts w:cs="Times" w:hint="eastAsia"/>
              </w:rPr>
              <w:t>20</w:t>
            </w:r>
          </w:p>
        </w:tc>
      </w:tr>
      <w:tr w:rsidR="00B23835" w:rsidTr="000778B3">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restart"/>
            <w:vAlign w:val="center"/>
          </w:tcPr>
          <w:p w:rsidR="00B23835" w:rsidRDefault="00553602">
            <w:pPr>
              <w:pStyle w:val="af4"/>
              <w:ind w:leftChars="50" w:left="105" w:rightChars="50" w:right="105"/>
            </w:pPr>
            <w:r>
              <w:rPr>
                <w:rFonts w:hint="eastAsia"/>
              </w:rPr>
              <w:t>5.</w:t>
            </w:r>
            <w:r>
              <w:rPr>
                <w:rFonts w:hint="eastAsia"/>
              </w:rPr>
              <w:t>比例极限内胡克定律的验证，实验加载方案的拟定、钢材弹性模量的测定，引伸仪的使用方法</w:t>
            </w:r>
          </w:p>
        </w:tc>
        <w:tc>
          <w:tcPr>
            <w:tcW w:w="527" w:type="pct"/>
            <w:vAlign w:val="center"/>
          </w:tcPr>
          <w:p w:rsidR="00B23835" w:rsidRDefault="00553602">
            <w:pPr>
              <w:pStyle w:val="af4"/>
              <w:jc w:val="center"/>
            </w:pPr>
            <w:r>
              <w:rPr>
                <w:rFonts w:hint="eastAsia"/>
              </w:rPr>
              <w:t>1</w:t>
            </w:r>
          </w:p>
        </w:tc>
        <w:tc>
          <w:tcPr>
            <w:tcW w:w="648" w:type="pct"/>
            <w:vAlign w:val="center"/>
          </w:tcPr>
          <w:p w:rsidR="00B23835" w:rsidRDefault="00553602">
            <w:pPr>
              <w:pStyle w:val="af4"/>
              <w:jc w:val="center"/>
            </w:pPr>
            <w:r>
              <w:rPr>
                <w:rFonts w:ascii="楷体" w:hAnsi="楷体" w:cs="楷体" w:hint="eastAsia"/>
                <w:kern w:val="0"/>
                <w:lang w:bidi="ar"/>
              </w:rPr>
              <w:t>预习表现</w:t>
            </w:r>
          </w:p>
        </w:tc>
        <w:tc>
          <w:tcPr>
            <w:tcW w:w="395" w:type="pct"/>
            <w:vAlign w:val="center"/>
          </w:tcPr>
          <w:p w:rsidR="00B23835" w:rsidRDefault="00553602">
            <w:pPr>
              <w:pStyle w:val="af4"/>
              <w:jc w:val="center"/>
              <w:rPr>
                <w:rFonts w:cs="Times"/>
              </w:rPr>
            </w:pPr>
            <w:r>
              <w:rPr>
                <w:rFonts w:cs="Times" w:hint="eastAsia"/>
              </w:rPr>
              <w:t>10</w:t>
            </w:r>
          </w:p>
        </w:tc>
      </w:tr>
      <w:tr w:rsidR="00B23835" w:rsidTr="000778B3">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ign w:val="center"/>
          </w:tcPr>
          <w:p w:rsidR="00B23835" w:rsidRDefault="00B23835">
            <w:pPr>
              <w:pStyle w:val="af4"/>
              <w:ind w:leftChars="50" w:left="105" w:rightChars="50" w:right="105"/>
            </w:pPr>
          </w:p>
        </w:tc>
        <w:tc>
          <w:tcPr>
            <w:tcW w:w="527" w:type="pct"/>
            <w:vAlign w:val="center"/>
          </w:tcPr>
          <w:p w:rsidR="00B23835" w:rsidRDefault="00553602">
            <w:pPr>
              <w:pStyle w:val="af4"/>
              <w:jc w:val="center"/>
            </w:pPr>
            <w:r>
              <w:rPr>
                <w:rFonts w:hint="eastAsia"/>
              </w:rPr>
              <w:t>2</w:t>
            </w:r>
          </w:p>
        </w:tc>
        <w:tc>
          <w:tcPr>
            <w:tcW w:w="648" w:type="pct"/>
            <w:vAlign w:val="center"/>
          </w:tcPr>
          <w:p w:rsidR="00B23835" w:rsidRDefault="00553602">
            <w:pPr>
              <w:pStyle w:val="af4"/>
              <w:jc w:val="center"/>
            </w:pPr>
            <w:r>
              <w:rPr>
                <w:rFonts w:hint="eastAsia"/>
              </w:rPr>
              <w:t>实验操作</w:t>
            </w:r>
          </w:p>
        </w:tc>
        <w:tc>
          <w:tcPr>
            <w:tcW w:w="395" w:type="pct"/>
            <w:vAlign w:val="center"/>
          </w:tcPr>
          <w:p w:rsidR="00B23835" w:rsidRDefault="00553602">
            <w:pPr>
              <w:pStyle w:val="af4"/>
              <w:jc w:val="center"/>
            </w:pPr>
            <w:r>
              <w:t>15</w:t>
            </w:r>
          </w:p>
        </w:tc>
      </w:tr>
      <w:tr w:rsidR="00B23835" w:rsidTr="000778B3">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ign w:val="center"/>
          </w:tcPr>
          <w:p w:rsidR="00B23835" w:rsidRDefault="00B23835">
            <w:pPr>
              <w:pStyle w:val="af4"/>
              <w:ind w:leftChars="50" w:left="105" w:rightChars="50" w:right="105"/>
            </w:pPr>
          </w:p>
        </w:tc>
        <w:tc>
          <w:tcPr>
            <w:tcW w:w="527" w:type="pct"/>
            <w:vAlign w:val="center"/>
          </w:tcPr>
          <w:p w:rsidR="00B23835" w:rsidRDefault="00553602">
            <w:pPr>
              <w:pStyle w:val="af4"/>
              <w:jc w:val="center"/>
            </w:pPr>
            <w:r>
              <w:rPr>
                <w:rFonts w:hint="eastAsia"/>
              </w:rPr>
              <w:t>3</w:t>
            </w:r>
          </w:p>
        </w:tc>
        <w:tc>
          <w:tcPr>
            <w:tcW w:w="648" w:type="pct"/>
            <w:vAlign w:val="center"/>
          </w:tcPr>
          <w:p w:rsidR="00B23835" w:rsidRDefault="00553602">
            <w:pPr>
              <w:pStyle w:val="af4"/>
              <w:jc w:val="center"/>
            </w:pPr>
            <w:r>
              <w:rPr>
                <w:rFonts w:ascii="楷体" w:hAnsi="楷体" w:cs="楷体" w:hint="eastAsia"/>
                <w:kern w:val="0"/>
                <w:lang w:bidi="ar"/>
              </w:rPr>
              <w:t>实验报告</w:t>
            </w:r>
          </w:p>
        </w:tc>
        <w:tc>
          <w:tcPr>
            <w:tcW w:w="395" w:type="pct"/>
            <w:vAlign w:val="center"/>
          </w:tcPr>
          <w:p w:rsidR="00B23835" w:rsidRDefault="00553602">
            <w:pPr>
              <w:pStyle w:val="af4"/>
              <w:jc w:val="center"/>
            </w:pPr>
            <w:r>
              <w:rPr>
                <w:rFonts w:hint="eastAsia"/>
              </w:rPr>
              <w:t>10</w:t>
            </w:r>
          </w:p>
        </w:tc>
      </w:tr>
      <w:tr w:rsidR="00B23835" w:rsidTr="000778B3">
        <w:trPr>
          <w:trHeight w:val="308"/>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restart"/>
            <w:vAlign w:val="center"/>
          </w:tcPr>
          <w:p w:rsidR="00B23835" w:rsidRDefault="00553602">
            <w:pPr>
              <w:pStyle w:val="af4"/>
              <w:ind w:leftChars="50" w:left="105" w:rightChars="50" w:right="105"/>
            </w:pPr>
            <w:r>
              <w:rPr>
                <w:rFonts w:hint="eastAsia"/>
              </w:rPr>
              <w:t>6.</w:t>
            </w:r>
            <w:r>
              <w:rPr>
                <w:rFonts w:hint="eastAsia"/>
              </w:rPr>
              <w:t>低碳钢和铸铁的剪切屈服极限、低碳钢的剪切强度极限的测定，低碳钢及铸铁试件扭转破坏情况的观察与比较</w:t>
            </w:r>
          </w:p>
        </w:tc>
        <w:tc>
          <w:tcPr>
            <w:tcW w:w="527" w:type="pct"/>
            <w:vAlign w:val="center"/>
          </w:tcPr>
          <w:p w:rsidR="00B23835" w:rsidRDefault="00553602">
            <w:pPr>
              <w:pStyle w:val="af4"/>
              <w:jc w:val="center"/>
            </w:pPr>
            <w:r>
              <w:rPr>
                <w:rFonts w:hint="eastAsia"/>
              </w:rPr>
              <w:t>1</w:t>
            </w:r>
          </w:p>
        </w:tc>
        <w:tc>
          <w:tcPr>
            <w:tcW w:w="648" w:type="pct"/>
            <w:shd w:val="clear" w:color="auto" w:fill="auto"/>
            <w:vAlign w:val="center"/>
          </w:tcPr>
          <w:p w:rsidR="00B23835" w:rsidRDefault="00553602">
            <w:pPr>
              <w:pStyle w:val="af4"/>
              <w:jc w:val="center"/>
            </w:pPr>
            <w:r>
              <w:rPr>
                <w:rFonts w:ascii="楷体" w:hAnsi="楷体" w:cs="楷体" w:hint="eastAsia"/>
                <w:kern w:val="0"/>
                <w:lang w:bidi="ar"/>
              </w:rPr>
              <w:t>预习表现</w:t>
            </w:r>
          </w:p>
        </w:tc>
        <w:tc>
          <w:tcPr>
            <w:tcW w:w="395" w:type="pct"/>
            <w:vAlign w:val="center"/>
          </w:tcPr>
          <w:p w:rsidR="00B23835" w:rsidRDefault="00553602">
            <w:pPr>
              <w:pStyle w:val="af4"/>
              <w:jc w:val="center"/>
              <w:rPr>
                <w:rFonts w:cs="Times"/>
              </w:rPr>
            </w:pPr>
            <w:r>
              <w:rPr>
                <w:rFonts w:cs="Times"/>
              </w:rPr>
              <w:t>1</w:t>
            </w:r>
            <w:r>
              <w:rPr>
                <w:rFonts w:cs="Times" w:hint="eastAsia"/>
              </w:rPr>
              <w:t>0</w:t>
            </w:r>
          </w:p>
        </w:tc>
      </w:tr>
      <w:tr w:rsidR="00B23835" w:rsidTr="000778B3">
        <w:trPr>
          <w:trHeight w:val="308"/>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jc w:val="center"/>
            </w:pPr>
          </w:p>
        </w:tc>
        <w:tc>
          <w:tcPr>
            <w:tcW w:w="2687" w:type="pct"/>
            <w:vMerge/>
            <w:vAlign w:val="center"/>
          </w:tcPr>
          <w:p w:rsidR="00B23835" w:rsidRDefault="00B23835">
            <w:pPr>
              <w:pStyle w:val="af4"/>
              <w:jc w:val="center"/>
            </w:pPr>
          </w:p>
        </w:tc>
        <w:tc>
          <w:tcPr>
            <w:tcW w:w="527" w:type="pct"/>
            <w:vAlign w:val="center"/>
          </w:tcPr>
          <w:p w:rsidR="00B23835" w:rsidRDefault="00553602">
            <w:pPr>
              <w:pStyle w:val="af4"/>
              <w:jc w:val="center"/>
            </w:pPr>
            <w:r>
              <w:rPr>
                <w:rFonts w:hint="eastAsia"/>
              </w:rPr>
              <w:t>2</w:t>
            </w:r>
          </w:p>
        </w:tc>
        <w:tc>
          <w:tcPr>
            <w:tcW w:w="648" w:type="pct"/>
            <w:shd w:val="clear" w:color="auto" w:fill="auto"/>
            <w:vAlign w:val="center"/>
          </w:tcPr>
          <w:p w:rsidR="00B23835" w:rsidRDefault="00553602">
            <w:pPr>
              <w:pStyle w:val="af4"/>
              <w:jc w:val="center"/>
            </w:pPr>
            <w:r>
              <w:rPr>
                <w:rFonts w:hint="eastAsia"/>
              </w:rPr>
              <w:t>实验操作</w:t>
            </w:r>
          </w:p>
        </w:tc>
        <w:tc>
          <w:tcPr>
            <w:tcW w:w="395" w:type="pct"/>
            <w:vAlign w:val="center"/>
          </w:tcPr>
          <w:p w:rsidR="00B23835" w:rsidRDefault="00553602">
            <w:pPr>
              <w:pStyle w:val="af4"/>
              <w:jc w:val="center"/>
            </w:pPr>
            <w:r>
              <w:rPr>
                <w:rFonts w:hint="eastAsia"/>
              </w:rPr>
              <w:t>1</w:t>
            </w:r>
            <w:r>
              <w:t>0</w:t>
            </w:r>
          </w:p>
        </w:tc>
      </w:tr>
      <w:tr w:rsidR="00B23835" w:rsidTr="000778B3">
        <w:trPr>
          <w:trHeight w:val="308"/>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jc w:val="center"/>
            </w:pPr>
          </w:p>
        </w:tc>
        <w:tc>
          <w:tcPr>
            <w:tcW w:w="2687" w:type="pct"/>
            <w:vMerge/>
            <w:vAlign w:val="center"/>
          </w:tcPr>
          <w:p w:rsidR="00B23835" w:rsidRDefault="00B23835">
            <w:pPr>
              <w:pStyle w:val="af4"/>
              <w:jc w:val="center"/>
            </w:pPr>
          </w:p>
        </w:tc>
        <w:tc>
          <w:tcPr>
            <w:tcW w:w="527" w:type="pct"/>
            <w:vAlign w:val="center"/>
          </w:tcPr>
          <w:p w:rsidR="00B23835" w:rsidRDefault="00553602">
            <w:pPr>
              <w:pStyle w:val="af4"/>
              <w:jc w:val="center"/>
            </w:pPr>
            <w:r>
              <w:rPr>
                <w:rFonts w:hint="eastAsia"/>
              </w:rPr>
              <w:t>3</w:t>
            </w:r>
          </w:p>
        </w:tc>
        <w:tc>
          <w:tcPr>
            <w:tcW w:w="648" w:type="pct"/>
            <w:vAlign w:val="center"/>
          </w:tcPr>
          <w:p w:rsidR="00B23835" w:rsidRDefault="00553602">
            <w:pPr>
              <w:pStyle w:val="af4"/>
              <w:jc w:val="center"/>
            </w:pPr>
            <w:r>
              <w:rPr>
                <w:rFonts w:ascii="楷体" w:hAnsi="楷体" w:cs="楷体" w:hint="eastAsia"/>
                <w:kern w:val="0"/>
                <w:lang w:bidi="ar"/>
              </w:rPr>
              <w:t>实验报告</w:t>
            </w:r>
          </w:p>
        </w:tc>
        <w:tc>
          <w:tcPr>
            <w:tcW w:w="395" w:type="pct"/>
            <w:vAlign w:val="center"/>
          </w:tcPr>
          <w:p w:rsidR="00B23835" w:rsidRDefault="00553602">
            <w:pPr>
              <w:pStyle w:val="af4"/>
              <w:jc w:val="center"/>
            </w:pPr>
            <w:r>
              <w:rPr>
                <w:rFonts w:hint="eastAsia"/>
              </w:rPr>
              <w:t>10</w:t>
            </w:r>
          </w:p>
        </w:tc>
      </w:tr>
      <w:tr w:rsidR="00B23835" w:rsidTr="000778B3">
        <w:trPr>
          <w:trHeight w:val="307"/>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restart"/>
            <w:vAlign w:val="center"/>
          </w:tcPr>
          <w:p w:rsidR="00B23835" w:rsidRDefault="00553602">
            <w:pPr>
              <w:pStyle w:val="af4"/>
              <w:ind w:leftChars="50" w:left="105" w:rightChars="50" w:right="105"/>
            </w:pPr>
            <w:r>
              <w:rPr>
                <w:rFonts w:hint="eastAsia"/>
              </w:rPr>
              <w:t>7.</w:t>
            </w:r>
            <w:r>
              <w:rPr>
                <w:rFonts w:hint="eastAsia"/>
              </w:rPr>
              <w:t>低碳钢材料的剪切弹性模量的测定、材料</w:t>
            </w:r>
            <w:proofErr w:type="gramStart"/>
            <w:r>
              <w:rPr>
                <w:rFonts w:hint="eastAsia"/>
              </w:rPr>
              <w:t>受扭时</w:t>
            </w:r>
            <w:proofErr w:type="gramEnd"/>
            <w:r>
              <w:rPr>
                <w:rFonts w:hint="eastAsia"/>
              </w:rPr>
              <w:t>在比例极限内剪切胡克定律的验证</w:t>
            </w:r>
          </w:p>
        </w:tc>
        <w:tc>
          <w:tcPr>
            <w:tcW w:w="527" w:type="pct"/>
            <w:vAlign w:val="center"/>
          </w:tcPr>
          <w:p w:rsidR="00B23835" w:rsidRDefault="00553602">
            <w:pPr>
              <w:pStyle w:val="af4"/>
              <w:jc w:val="center"/>
            </w:pPr>
            <w:r>
              <w:rPr>
                <w:rFonts w:hint="eastAsia"/>
              </w:rPr>
              <w:t>1</w:t>
            </w:r>
          </w:p>
        </w:tc>
        <w:tc>
          <w:tcPr>
            <w:tcW w:w="648" w:type="pct"/>
            <w:shd w:val="clear" w:color="auto" w:fill="auto"/>
            <w:vAlign w:val="center"/>
          </w:tcPr>
          <w:p w:rsidR="00B23835" w:rsidRDefault="00553602">
            <w:pPr>
              <w:pStyle w:val="af4"/>
              <w:jc w:val="center"/>
            </w:pPr>
            <w:r>
              <w:rPr>
                <w:rFonts w:ascii="楷体" w:hAnsi="楷体" w:cs="楷体" w:hint="eastAsia"/>
                <w:kern w:val="0"/>
                <w:lang w:bidi="ar"/>
              </w:rPr>
              <w:t>预习表现</w:t>
            </w:r>
          </w:p>
        </w:tc>
        <w:tc>
          <w:tcPr>
            <w:tcW w:w="395" w:type="pct"/>
            <w:vAlign w:val="center"/>
          </w:tcPr>
          <w:p w:rsidR="00B23835" w:rsidRDefault="00553602">
            <w:pPr>
              <w:pStyle w:val="af4"/>
              <w:jc w:val="center"/>
              <w:rPr>
                <w:rFonts w:cs="Times"/>
              </w:rPr>
            </w:pPr>
            <w:r>
              <w:rPr>
                <w:rFonts w:cs="Times"/>
              </w:rPr>
              <w:t>1</w:t>
            </w:r>
            <w:r>
              <w:rPr>
                <w:rFonts w:cs="Times" w:hint="eastAsia"/>
              </w:rPr>
              <w:t>0</w:t>
            </w:r>
          </w:p>
        </w:tc>
      </w:tr>
      <w:tr w:rsidR="00B23835" w:rsidTr="000778B3">
        <w:trPr>
          <w:trHeight w:val="307"/>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jc w:val="center"/>
            </w:pPr>
          </w:p>
        </w:tc>
        <w:tc>
          <w:tcPr>
            <w:tcW w:w="2687" w:type="pct"/>
            <w:vMerge/>
            <w:vAlign w:val="center"/>
          </w:tcPr>
          <w:p w:rsidR="00B23835" w:rsidRDefault="00B23835">
            <w:pPr>
              <w:pStyle w:val="af4"/>
              <w:jc w:val="center"/>
            </w:pPr>
          </w:p>
        </w:tc>
        <w:tc>
          <w:tcPr>
            <w:tcW w:w="527" w:type="pct"/>
            <w:vAlign w:val="center"/>
          </w:tcPr>
          <w:p w:rsidR="00B23835" w:rsidRDefault="00553602">
            <w:pPr>
              <w:pStyle w:val="af4"/>
              <w:jc w:val="center"/>
            </w:pPr>
            <w:r>
              <w:rPr>
                <w:rFonts w:hint="eastAsia"/>
              </w:rPr>
              <w:t>2</w:t>
            </w:r>
          </w:p>
        </w:tc>
        <w:tc>
          <w:tcPr>
            <w:tcW w:w="648" w:type="pct"/>
            <w:vAlign w:val="center"/>
          </w:tcPr>
          <w:p w:rsidR="00B23835" w:rsidRDefault="00553602">
            <w:pPr>
              <w:pStyle w:val="af4"/>
              <w:jc w:val="center"/>
            </w:pPr>
            <w:r>
              <w:rPr>
                <w:rFonts w:hint="eastAsia"/>
              </w:rPr>
              <w:t>实验操作</w:t>
            </w:r>
          </w:p>
        </w:tc>
        <w:tc>
          <w:tcPr>
            <w:tcW w:w="395" w:type="pct"/>
            <w:vAlign w:val="center"/>
          </w:tcPr>
          <w:p w:rsidR="00B23835" w:rsidRDefault="00553602">
            <w:pPr>
              <w:pStyle w:val="af4"/>
              <w:jc w:val="center"/>
            </w:pPr>
            <w:r>
              <w:rPr>
                <w:rFonts w:hint="eastAsia"/>
              </w:rPr>
              <w:t>10</w:t>
            </w:r>
          </w:p>
        </w:tc>
      </w:tr>
      <w:tr w:rsidR="00B23835" w:rsidTr="000778B3">
        <w:trPr>
          <w:trHeight w:val="307"/>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Align w:val="center"/>
          </w:tcPr>
          <w:p w:rsidR="00B23835" w:rsidRDefault="00553602">
            <w:pPr>
              <w:pStyle w:val="af4"/>
              <w:ind w:leftChars="50" w:left="105" w:rightChars="50" w:right="105"/>
            </w:pPr>
            <w:r>
              <w:rPr>
                <w:rFonts w:hint="eastAsia"/>
              </w:rPr>
              <w:t>8.</w:t>
            </w:r>
            <w:r>
              <w:rPr>
                <w:rFonts w:hint="eastAsia"/>
              </w:rPr>
              <w:t>电测法的原理及电阻应变仪的使用、电阻应变片的应用</w:t>
            </w:r>
          </w:p>
        </w:tc>
        <w:tc>
          <w:tcPr>
            <w:tcW w:w="527" w:type="pct"/>
            <w:vAlign w:val="center"/>
          </w:tcPr>
          <w:p w:rsidR="00B23835" w:rsidRDefault="00553602">
            <w:pPr>
              <w:pStyle w:val="af4"/>
              <w:jc w:val="center"/>
            </w:pPr>
            <w:r>
              <w:rPr>
                <w:rFonts w:hint="eastAsia"/>
              </w:rPr>
              <w:t>1</w:t>
            </w:r>
          </w:p>
        </w:tc>
        <w:tc>
          <w:tcPr>
            <w:tcW w:w="648" w:type="pct"/>
            <w:vAlign w:val="center"/>
          </w:tcPr>
          <w:p w:rsidR="00B23835" w:rsidRDefault="00553602">
            <w:pPr>
              <w:pStyle w:val="af4"/>
              <w:jc w:val="center"/>
            </w:pPr>
            <w:r>
              <w:rPr>
                <w:rFonts w:ascii="楷体" w:hAnsi="楷体" w:cs="楷体" w:hint="eastAsia"/>
                <w:kern w:val="0"/>
                <w:lang w:bidi="ar"/>
              </w:rPr>
              <w:t>预习表现</w:t>
            </w:r>
          </w:p>
        </w:tc>
        <w:tc>
          <w:tcPr>
            <w:tcW w:w="395" w:type="pct"/>
            <w:vAlign w:val="center"/>
          </w:tcPr>
          <w:p w:rsidR="00B23835" w:rsidRDefault="00553602">
            <w:pPr>
              <w:pStyle w:val="af4"/>
              <w:jc w:val="center"/>
              <w:rPr>
                <w:rFonts w:cs="Times"/>
              </w:rPr>
            </w:pPr>
            <w:r>
              <w:rPr>
                <w:rFonts w:cs="Times" w:hint="eastAsia"/>
              </w:rPr>
              <w:t>20</w:t>
            </w:r>
          </w:p>
        </w:tc>
      </w:tr>
      <w:tr w:rsidR="00B23835" w:rsidTr="000778B3">
        <w:trPr>
          <w:trHeight w:val="204"/>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restart"/>
            <w:vAlign w:val="center"/>
          </w:tcPr>
          <w:p w:rsidR="00B23835" w:rsidRDefault="00553602">
            <w:pPr>
              <w:pStyle w:val="af4"/>
              <w:ind w:leftChars="50" w:left="105" w:rightChars="50" w:right="105"/>
            </w:pPr>
            <w:r>
              <w:rPr>
                <w:rFonts w:hint="eastAsia"/>
              </w:rPr>
              <w:t>9.</w:t>
            </w:r>
            <w:r>
              <w:rPr>
                <w:rFonts w:hint="eastAsia"/>
              </w:rPr>
              <w:t>矩形截面简支梁在受纯弯曲时横截面上正应力的大小及其分布规律的测定</w:t>
            </w:r>
          </w:p>
        </w:tc>
        <w:tc>
          <w:tcPr>
            <w:tcW w:w="527" w:type="pct"/>
            <w:vAlign w:val="center"/>
          </w:tcPr>
          <w:p w:rsidR="00B23835" w:rsidRDefault="00553602">
            <w:pPr>
              <w:pStyle w:val="af4"/>
              <w:jc w:val="center"/>
            </w:pPr>
            <w:r>
              <w:rPr>
                <w:rFonts w:hint="eastAsia"/>
              </w:rPr>
              <w:t>1</w:t>
            </w:r>
          </w:p>
        </w:tc>
        <w:tc>
          <w:tcPr>
            <w:tcW w:w="648" w:type="pct"/>
            <w:vAlign w:val="center"/>
          </w:tcPr>
          <w:p w:rsidR="00B23835" w:rsidRDefault="00553602">
            <w:pPr>
              <w:pStyle w:val="af4"/>
              <w:jc w:val="center"/>
            </w:pPr>
            <w:r>
              <w:rPr>
                <w:rFonts w:ascii="楷体" w:hAnsi="楷体" w:cs="楷体" w:hint="eastAsia"/>
                <w:kern w:val="0"/>
                <w:lang w:bidi="ar"/>
              </w:rPr>
              <w:t>预习表现</w:t>
            </w:r>
          </w:p>
        </w:tc>
        <w:tc>
          <w:tcPr>
            <w:tcW w:w="395" w:type="pct"/>
            <w:vAlign w:val="center"/>
          </w:tcPr>
          <w:p w:rsidR="00B23835" w:rsidRDefault="00553602">
            <w:pPr>
              <w:pStyle w:val="af4"/>
              <w:jc w:val="center"/>
              <w:rPr>
                <w:rFonts w:cs="Times"/>
              </w:rPr>
            </w:pPr>
            <w:r>
              <w:rPr>
                <w:rFonts w:cs="Times" w:hint="eastAsia"/>
              </w:rPr>
              <w:t>10</w:t>
            </w:r>
          </w:p>
        </w:tc>
      </w:tr>
      <w:tr w:rsidR="00B23835" w:rsidTr="000778B3">
        <w:trPr>
          <w:trHeight w:val="204"/>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jc w:val="center"/>
            </w:pPr>
          </w:p>
        </w:tc>
        <w:tc>
          <w:tcPr>
            <w:tcW w:w="2687" w:type="pct"/>
            <w:vMerge/>
            <w:vAlign w:val="center"/>
          </w:tcPr>
          <w:p w:rsidR="00B23835" w:rsidRDefault="00B23835">
            <w:pPr>
              <w:pStyle w:val="af4"/>
              <w:jc w:val="center"/>
            </w:pPr>
          </w:p>
        </w:tc>
        <w:tc>
          <w:tcPr>
            <w:tcW w:w="527" w:type="pct"/>
            <w:shd w:val="clear" w:color="auto" w:fill="auto"/>
            <w:vAlign w:val="center"/>
          </w:tcPr>
          <w:p w:rsidR="00B23835" w:rsidRDefault="00553602">
            <w:pPr>
              <w:pStyle w:val="af4"/>
              <w:jc w:val="center"/>
            </w:pPr>
            <w:r>
              <w:rPr>
                <w:rFonts w:hint="eastAsia"/>
              </w:rPr>
              <w:t>2</w:t>
            </w:r>
          </w:p>
        </w:tc>
        <w:tc>
          <w:tcPr>
            <w:tcW w:w="648" w:type="pct"/>
            <w:shd w:val="clear" w:color="auto" w:fill="auto"/>
            <w:vAlign w:val="center"/>
          </w:tcPr>
          <w:p w:rsidR="00B23835" w:rsidRDefault="00553602">
            <w:pPr>
              <w:pStyle w:val="af4"/>
              <w:jc w:val="center"/>
            </w:pPr>
            <w:r>
              <w:rPr>
                <w:rFonts w:hint="eastAsia"/>
              </w:rPr>
              <w:t>实验操作</w:t>
            </w:r>
          </w:p>
        </w:tc>
        <w:tc>
          <w:tcPr>
            <w:tcW w:w="395" w:type="pct"/>
            <w:vAlign w:val="center"/>
          </w:tcPr>
          <w:p w:rsidR="00B23835" w:rsidRDefault="00553602">
            <w:pPr>
              <w:pStyle w:val="af4"/>
              <w:jc w:val="center"/>
            </w:pPr>
            <w:r>
              <w:rPr>
                <w:rFonts w:hint="eastAsia"/>
              </w:rPr>
              <w:t>15</w:t>
            </w:r>
          </w:p>
        </w:tc>
      </w:tr>
      <w:tr w:rsidR="00B23835" w:rsidTr="000778B3">
        <w:trPr>
          <w:trHeight w:val="204"/>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jc w:val="center"/>
            </w:pPr>
          </w:p>
        </w:tc>
        <w:tc>
          <w:tcPr>
            <w:tcW w:w="2687" w:type="pct"/>
            <w:vMerge/>
            <w:vAlign w:val="center"/>
          </w:tcPr>
          <w:p w:rsidR="00B23835" w:rsidRDefault="00B23835">
            <w:pPr>
              <w:pStyle w:val="af4"/>
              <w:jc w:val="center"/>
            </w:pPr>
          </w:p>
        </w:tc>
        <w:tc>
          <w:tcPr>
            <w:tcW w:w="527" w:type="pct"/>
            <w:shd w:val="clear" w:color="auto" w:fill="auto"/>
            <w:vAlign w:val="center"/>
          </w:tcPr>
          <w:p w:rsidR="00B23835" w:rsidRDefault="00553602">
            <w:pPr>
              <w:pStyle w:val="af4"/>
              <w:jc w:val="center"/>
            </w:pPr>
            <w:r>
              <w:rPr>
                <w:rFonts w:hint="eastAsia"/>
              </w:rPr>
              <w:t>3</w:t>
            </w:r>
          </w:p>
        </w:tc>
        <w:tc>
          <w:tcPr>
            <w:tcW w:w="648" w:type="pct"/>
            <w:shd w:val="clear" w:color="auto" w:fill="auto"/>
            <w:vAlign w:val="center"/>
          </w:tcPr>
          <w:p w:rsidR="00B23835" w:rsidRDefault="00553602">
            <w:pPr>
              <w:pStyle w:val="af4"/>
              <w:jc w:val="center"/>
            </w:pPr>
            <w:r>
              <w:rPr>
                <w:rFonts w:ascii="楷体" w:hAnsi="楷体" w:cs="楷体" w:hint="eastAsia"/>
                <w:kern w:val="0"/>
                <w:lang w:bidi="ar"/>
              </w:rPr>
              <w:t>实验报告</w:t>
            </w:r>
          </w:p>
        </w:tc>
        <w:tc>
          <w:tcPr>
            <w:tcW w:w="395" w:type="pct"/>
            <w:vAlign w:val="center"/>
          </w:tcPr>
          <w:p w:rsidR="00B23835" w:rsidRDefault="00553602">
            <w:pPr>
              <w:pStyle w:val="af4"/>
              <w:jc w:val="center"/>
            </w:pPr>
            <w:r>
              <w:rPr>
                <w:rFonts w:hint="eastAsia"/>
              </w:rPr>
              <w:t>20</w:t>
            </w:r>
          </w:p>
        </w:tc>
      </w:tr>
      <w:tr w:rsidR="00B23835" w:rsidTr="000778B3">
        <w:trPr>
          <w:trHeight w:val="307"/>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restart"/>
            <w:vAlign w:val="center"/>
          </w:tcPr>
          <w:p w:rsidR="00B23835" w:rsidRDefault="00553602">
            <w:pPr>
              <w:pStyle w:val="af4"/>
              <w:ind w:leftChars="50" w:left="105" w:rightChars="50" w:right="105"/>
            </w:pPr>
            <w:r>
              <w:rPr>
                <w:rFonts w:hint="eastAsia"/>
              </w:rPr>
              <w:t>10.</w:t>
            </w:r>
            <w:r>
              <w:rPr>
                <w:rFonts w:hint="eastAsia"/>
              </w:rPr>
              <w:t>受弯扭组合变形作用的薄壁圆筒表面一点的主应力及主方向的测定</w:t>
            </w:r>
          </w:p>
        </w:tc>
        <w:tc>
          <w:tcPr>
            <w:tcW w:w="527" w:type="pct"/>
            <w:vAlign w:val="center"/>
          </w:tcPr>
          <w:p w:rsidR="00B23835" w:rsidRDefault="00553602">
            <w:pPr>
              <w:pStyle w:val="af4"/>
              <w:jc w:val="center"/>
            </w:pPr>
            <w:r>
              <w:rPr>
                <w:rFonts w:hint="eastAsia"/>
              </w:rPr>
              <w:t>1</w:t>
            </w:r>
          </w:p>
        </w:tc>
        <w:tc>
          <w:tcPr>
            <w:tcW w:w="648" w:type="pct"/>
            <w:vAlign w:val="center"/>
          </w:tcPr>
          <w:p w:rsidR="00B23835" w:rsidRDefault="00553602">
            <w:pPr>
              <w:widowControl/>
              <w:spacing w:line="276" w:lineRule="auto"/>
              <w:jc w:val="center"/>
              <w:textAlignment w:val="center"/>
            </w:pPr>
            <w:r>
              <w:rPr>
                <w:rFonts w:ascii="楷体" w:eastAsia="楷体" w:hAnsi="楷体" w:cs="楷体" w:hint="eastAsia"/>
                <w:kern w:val="0"/>
                <w:sz w:val="18"/>
                <w:szCs w:val="18"/>
                <w:lang w:bidi="ar"/>
              </w:rPr>
              <w:t>预习表现</w:t>
            </w:r>
          </w:p>
        </w:tc>
        <w:tc>
          <w:tcPr>
            <w:tcW w:w="395" w:type="pct"/>
            <w:vAlign w:val="center"/>
          </w:tcPr>
          <w:p w:rsidR="00B23835" w:rsidRDefault="00553602">
            <w:pPr>
              <w:pStyle w:val="af4"/>
              <w:jc w:val="center"/>
              <w:rPr>
                <w:rFonts w:cs="Times"/>
              </w:rPr>
            </w:pPr>
            <w:r>
              <w:rPr>
                <w:rFonts w:cs="Times"/>
              </w:rPr>
              <w:t>1</w:t>
            </w:r>
            <w:r>
              <w:rPr>
                <w:rFonts w:cs="Times" w:hint="eastAsia"/>
              </w:rPr>
              <w:t>0</w:t>
            </w:r>
          </w:p>
        </w:tc>
      </w:tr>
      <w:tr w:rsidR="00B23835" w:rsidTr="000778B3">
        <w:trPr>
          <w:trHeight w:val="307"/>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ign w:val="center"/>
          </w:tcPr>
          <w:p w:rsidR="00B23835" w:rsidRDefault="00B23835">
            <w:pPr>
              <w:pStyle w:val="af4"/>
              <w:ind w:leftChars="50" w:left="105" w:rightChars="50" w:right="105"/>
            </w:pPr>
          </w:p>
        </w:tc>
        <w:tc>
          <w:tcPr>
            <w:tcW w:w="527" w:type="pct"/>
            <w:vAlign w:val="center"/>
          </w:tcPr>
          <w:p w:rsidR="00B23835" w:rsidRDefault="00553602">
            <w:pPr>
              <w:pStyle w:val="af4"/>
              <w:jc w:val="center"/>
            </w:pPr>
            <w:r>
              <w:rPr>
                <w:rFonts w:hint="eastAsia"/>
              </w:rPr>
              <w:t>2</w:t>
            </w:r>
          </w:p>
        </w:tc>
        <w:tc>
          <w:tcPr>
            <w:tcW w:w="648" w:type="pct"/>
            <w:shd w:val="clear" w:color="auto" w:fill="auto"/>
            <w:vAlign w:val="center"/>
          </w:tcPr>
          <w:p w:rsidR="00B23835" w:rsidRDefault="00553602">
            <w:pPr>
              <w:pStyle w:val="af4"/>
              <w:jc w:val="center"/>
            </w:pPr>
            <w:r>
              <w:rPr>
                <w:rFonts w:hint="eastAsia"/>
              </w:rPr>
              <w:t>实验操作</w:t>
            </w:r>
          </w:p>
        </w:tc>
        <w:tc>
          <w:tcPr>
            <w:tcW w:w="395" w:type="pct"/>
            <w:vAlign w:val="center"/>
          </w:tcPr>
          <w:p w:rsidR="00B23835" w:rsidRDefault="00553602">
            <w:pPr>
              <w:pStyle w:val="af4"/>
              <w:jc w:val="center"/>
              <w:rPr>
                <w:rFonts w:cs="Times"/>
              </w:rPr>
            </w:pPr>
            <w:r>
              <w:rPr>
                <w:rFonts w:cs="Times" w:hint="eastAsia"/>
              </w:rPr>
              <w:t>15</w:t>
            </w:r>
          </w:p>
        </w:tc>
      </w:tr>
      <w:tr w:rsidR="00B23835" w:rsidTr="000778B3">
        <w:trPr>
          <w:trHeight w:val="307"/>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jc w:val="center"/>
            </w:pPr>
          </w:p>
        </w:tc>
        <w:tc>
          <w:tcPr>
            <w:tcW w:w="2687" w:type="pct"/>
            <w:vMerge/>
            <w:vAlign w:val="center"/>
          </w:tcPr>
          <w:p w:rsidR="00B23835" w:rsidRDefault="00B23835">
            <w:pPr>
              <w:pStyle w:val="af4"/>
              <w:jc w:val="center"/>
            </w:pPr>
          </w:p>
        </w:tc>
        <w:tc>
          <w:tcPr>
            <w:tcW w:w="527" w:type="pct"/>
            <w:vAlign w:val="center"/>
          </w:tcPr>
          <w:p w:rsidR="00B23835" w:rsidRDefault="00553602">
            <w:pPr>
              <w:pStyle w:val="af4"/>
              <w:jc w:val="center"/>
            </w:pPr>
            <w:r>
              <w:rPr>
                <w:rFonts w:hint="eastAsia"/>
              </w:rPr>
              <w:t>3</w:t>
            </w:r>
          </w:p>
        </w:tc>
        <w:tc>
          <w:tcPr>
            <w:tcW w:w="648" w:type="pct"/>
            <w:shd w:val="clear" w:color="auto" w:fill="auto"/>
            <w:vAlign w:val="center"/>
          </w:tcPr>
          <w:p w:rsidR="00B23835" w:rsidRDefault="00553602">
            <w:pPr>
              <w:pStyle w:val="af4"/>
              <w:jc w:val="center"/>
            </w:pPr>
            <w:r>
              <w:rPr>
                <w:rFonts w:ascii="楷体" w:hAnsi="楷体" w:cs="楷体" w:hint="eastAsia"/>
                <w:kern w:val="0"/>
                <w:lang w:bidi="ar"/>
              </w:rPr>
              <w:t>实验报告</w:t>
            </w:r>
          </w:p>
        </w:tc>
        <w:tc>
          <w:tcPr>
            <w:tcW w:w="395" w:type="pct"/>
            <w:vAlign w:val="center"/>
          </w:tcPr>
          <w:p w:rsidR="00B23835" w:rsidRDefault="00553602">
            <w:pPr>
              <w:pStyle w:val="af4"/>
              <w:jc w:val="center"/>
            </w:pPr>
            <w:r>
              <w:rPr>
                <w:rFonts w:hint="eastAsia"/>
              </w:rPr>
              <w:t>20</w:t>
            </w:r>
          </w:p>
        </w:tc>
      </w:tr>
      <w:tr w:rsidR="00B23835" w:rsidTr="000778B3">
        <w:trPr>
          <w:trHeight w:val="312"/>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restart"/>
            <w:vAlign w:val="center"/>
          </w:tcPr>
          <w:p w:rsidR="00B23835" w:rsidRDefault="00553602">
            <w:pPr>
              <w:pStyle w:val="af4"/>
              <w:ind w:leftChars="50" w:left="105" w:rightChars="50" w:right="105"/>
            </w:pPr>
            <w:r>
              <w:rPr>
                <w:rFonts w:hint="eastAsia"/>
              </w:rPr>
              <w:t>11.</w:t>
            </w:r>
            <w:r>
              <w:rPr>
                <w:rFonts w:hint="eastAsia"/>
              </w:rPr>
              <w:t>压杆失稳现象的观察、两端</w:t>
            </w:r>
            <w:proofErr w:type="gramStart"/>
            <w:r>
              <w:rPr>
                <w:rFonts w:hint="eastAsia"/>
              </w:rPr>
              <w:t>铰支压杆</w:t>
            </w:r>
            <w:proofErr w:type="gramEnd"/>
            <w:r>
              <w:rPr>
                <w:rFonts w:hint="eastAsia"/>
              </w:rPr>
              <w:t>临界力的测定、临界力实验与理论结果的比较</w:t>
            </w:r>
          </w:p>
        </w:tc>
        <w:tc>
          <w:tcPr>
            <w:tcW w:w="527" w:type="pct"/>
            <w:vAlign w:val="center"/>
          </w:tcPr>
          <w:p w:rsidR="00B23835" w:rsidRDefault="00553602">
            <w:pPr>
              <w:pStyle w:val="af4"/>
              <w:jc w:val="center"/>
            </w:pPr>
            <w:r>
              <w:rPr>
                <w:rFonts w:hint="eastAsia"/>
              </w:rPr>
              <w:t>1</w:t>
            </w:r>
          </w:p>
        </w:tc>
        <w:tc>
          <w:tcPr>
            <w:tcW w:w="648" w:type="pct"/>
            <w:vAlign w:val="center"/>
          </w:tcPr>
          <w:p w:rsidR="00B23835" w:rsidRDefault="00553602">
            <w:pPr>
              <w:widowControl/>
              <w:spacing w:line="276" w:lineRule="auto"/>
              <w:jc w:val="center"/>
              <w:textAlignment w:val="center"/>
            </w:pPr>
            <w:r>
              <w:rPr>
                <w:rFonts w:ascii="楷体" w:eastAsia="楷体" w:hAnsi="楷体" w:cs="楷体" w:hint="eastAsia"/>
                <w:kern w:val="0"/>
                <w:sz w:val="18"/>
                <w:szCs w:val="18"/>
                <w:lang w:bidi="ar"/>
              </w:rPr>
              <w:t>预习表现</w:t>
            </w:r>
          </w:p>
        </w:tc>
        <w:tc>
          <w:tcPr>
            <w:tcW w:w="395" w:type="pct"/>
            <w:vAlign w:val="center"/>
          </w:tcPr>
          <w:p w:rsidR="00B23835" w:rsidRDefault="00553602">
            <w:pPr>
              <w:pStyle w:val="af4"/>
              <w:jc w:val="center"/>
              <w:rPr>
                <w:rFonts w:cs="Times"/>
              </w:rPr>
            </w:pPr>
            <w:r>
              <w:rPr>
                <w:rFonts w:cs="Times"/>
              </w:rPr>
              <w:t>1</w:t>
            </w:r>
            <w:r>
              <w:rPr>
                <w:rFonts w:cs="Times" w:hint="eastAsia"/>
              </w:rPr>
              <w:t>0</w:t>
            </w:r>
          </w:p>
        </w:tc>
      </w:tr>
      <w:tr w:rsidR="00B23835" w:rsidTr="000778B3">
        <w:trPr>
          <w:trHeight w:val="312"/>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pPr>
          </w:p>
        </w:tc>
        <w:tc>
          <w:tcPr>
            <w:tcW w:w="2687" w:type="pct"/>
            <w:vMerge/>
            <w:vAlign w:val="center"/>
          </w:tcPr>
          <w:p w:rsidR="00B23835" w:rsidRDefault="00B23835">
            <w:pPr>
              <w:pStyle w:val="af4"/>
              <w:ind w:leftChars="50" w:left="105" w:rightChars="50" w:right="105"/>
            </w:pPr>
          </w:p>
        </w:tc>
        <w:tc>
          <w:tcPr>
            <w:tcW w:w="527" w:type="pct"/>
            <w:vAlign w:val="center"/>
          </w:tcPr>
          <w:p w:rsidR="00B23835" w:rsidRDefault="00553602">
            <w:pPr>
              <w:pStyle w:val="af4"/>
              <w:jc w:val="center"/>
            </w:pPr>
            <w:r>
              <w:rPr>
                <w:rFonts w:hint="eastAsia"/>
              </w:rPr>
              <w:t>2</w:t>
            </w:r>
          </w:p>
        </w:tc>
        <w:tc>
          <w:tcPr>
            <w:tcW w:w="648" w:type="pct"/>
            <w:shd w:val="clear" w:color="auto" w:fill="auto"/>
            <w:vAlign w:val="center"/>
          </w:tcPr>
          <w:p w:rsidR="00B23835" w:rsidRDefault="00553602">
            <w:pPr>
              <w:pStyle w:val="af4"/>
              <w:jc w:val="center"/>
            </w:pPr>
            <w:r>
              <w:rPr>
                <w:rFonts w:hint="eastAsia"/>
              </w:rPr>
              <w:t>实验操作</w:t>
            </w:r>
          </w:p>
        </w:tc>
        <w:tc>
          <w:tcPr>
            <w:tcW w:w="395" w:type="pct"/>
            <w:vAlign w:val="center"/>
          </w:tcPr>
          <w:p w:rsidR="00B23835" w:rsidRDefault="00553602">
            <w:pPr>
              <w:pStyle w:val="af4"/>
              <w:jc w:val="center"/>
              <w:rPr>
                <w:rFonts w:cs="Times"/>
              </w:rPr>
            </w:pPr>
            <w:r>
              <w:rPr>
                <w:rFonts w:cs="Times" w:hint="eastAsia"/>
              </w:rPr>
              <w:t>15</w:t>
            </w:r>
          </w:p>
        </w:tc>
      </w:tr>
      <w:tr w:rsidR="00B23835" w:rsidTr="000778B3">
        <w:trPr>
          <w:trHeight w:val="312"/>
        </w:trPr>
        <w:tc>
          <w:tcPr>
            <w:tcW w:w="268" w:type="pct"/>
            <w:vMerge/>
            <w:vAlign w:val="center"/>
          </w:tcPr>
          <w:p w:rsidR="00B23835" w:rsidRDefault="00B23835">
            <w:pPr>
              <w:pStyle w:val="af4"/>
              <w:jc w:val="center"/>
            </w:pPr>
          </w:p>
        </w:tc>
        <w:tc>
          <w:tcPr>
            <w:tcW w:w="472" w:type="pct"/>
            <w:vMerge/>
            <w:vAlign w:val="center"/>
          </w:tcPr>
          <w:p w:rsidR="00B23835" w:rsidRDefault="00B23835">
            <w:pPr>
              <w:pStyle w:val="af4"/>
              <w:jc w:val="center"/>
            </w:pPr>
          </w:p>
        </w:tc>
        <w:tc>
          <w:tcPr>
            <w:tcW w:w="2687" w:type="pct"/>
            <w:vMerge/>
            <w:vAlign w:val="center"/>
          </w:tcPr>
          <w:p w:rsidR="00B23835" w:rsidRDefault="00B23835">
            <w:pPr>
              <w:pStyle w:val="af4"/>
              <w:jc w:val="center"/>
            </w:pPr>
          </w:p>
        </w:tc>
        <w:tc>
          <w:tcPr>
            <w:tcW w:w="527" w:type="pct"/>
            <w:vAlign w:val="center"/>
          </w:tcPr>
          <w:p w:rsidR="00B23835" w:rsidRDefault="00553602">
            <w:pPr>
              <w:pStyle w:val="af4"/>
              <w:jc w:val="center"/>
            </w:pPr>
            <w:r>
              <w:rPr>
                <w:rFonts w:hint="eastAsia"/>
              </w:rPr>
              <w:t>3</w:t>
            </w:r>
          </w:p>
        </w:tc>
        <w:tc>
          <w:tcPr>
            <w:tcW w:w="648" w:type="pct"/>
            <w:shd w:val="clear" w:color="auto" w:fill="auto"/>
            <w:vAlign w:val="center"/>
          </w:tcPr>
          <w:p w:rsidR="00B23835" w:rsidRDefault="00553602">
            <w:pPr>
              <w:pStyle w:val="af4"/>
              <w:jc w:val="center"/>
            </w:pPr>
            <w:r>
              <w:rPr>
                <w:rFonts w:ascii="楷体" w:hAnsi="楷体" w:cs="楷体" w:hint="eastAsia"/>
                <w:kern w:val="0"/>
                <w:lang w:bidi="ar"/>
              </w:rPr>
              <w:t>实验报告</w:t>
            </w:r>
          </w:p>
        </w:tc>
        <w:tc>
          <w:tcPr>
            <w:tcW w:w="395" w:type="pct"/>
            <w:vAlign w:val="center"/>
          </w:tcPr>
          <w:p w:rsidR="00B23835" w:rsidRDefault="00553602">
            <w:pPr>
              <w:pStyle w:val="af4"/>
              <w:jc w:val="center"/>
            </w:pPr>
            <w:r>
              <w:rPr>
                <w:rFonts w:hint="eastAsia"/>
              </w:rPr>
              <w:t>20</w:t>
            </w:r>
          </w:p>
        </w:tc>
      </w:tr>
    </w:tbl>
    <w:p w:rsidR="00B23835" w:rsidRDefault="00553602">
      <w:pPr>
        <w:ind w:firstLineChars="200" w:firstLine="360"/>
        <w:rPr>
          <w:rFonts w:ascii="Times New Roman" w:eastAsia="楷体" w:hAnsi="Times New Roman"/>
          <w:sz w:val="18"/>
          <w:szCs w:val="18"/>
        </w:rPr>
      </w:pPr>
      <w:r>
        <w:rPr>
          <w:rFonts w:ascii="Times New Roman" w:eastAsia="楷体" w:hAnsi="Times New Roman"/>
          <w:sz w:val="18"/>
          <w:szCs w:val="18"/>
        </w:rPr>
        <w:t>注：目标分值为课程目标对应评价方式的满分，同</w:t>
      </w:r>
      <w:proofErr w:type="gramStart"/>
      <w:r>
        <w:rPr>
          <w:rFonts w:ascii="Times New Roman" w:eastAsia="楷体" w:hAnsi="Times New Roman"/>
          <w:sz w:val="18"/>
          <w:szCs w:val="18"/>
        </w:rPr>
        <w:t>一评价</w:t>
      </w:r>
      <w:proofErr w:type="gramEnd"/>
      <w:r>
        <w:rPr>
          <w:rFonts w:ascii="Times New Roman" w:eastAsia="楷体" w:hAnsi="Times New Roman"/>
          <w:sz w:val="18"/>
          <w:szCs w:val="18"/>
        </w:rPr>
        <w:t>方式目标分值之和为</w:t>
      </w:r>
      <w:r>
        <w:rPr>
          <w:rFonts w:ascii="Times New Roman" w:eastAsia="楷体" w:hAnsi="Times New Roman"/>
          <w:sz w:val="18"/>
          <w:szCs w:val="18"/>
        </w:rPr>
        <w:t>100</w:t>
      </w:r>
      <w:r>
        <w:rPr>
          <w:rFonts w:ascii="Times New Roman" w:eastAsia="楷体" w:hAnsi="Times New Roman"/>
          <w:sz w:val="18"/>
          <w:szCs w:val="18"/>
        </w:rPr>
        <w:t>。</w:t>
      </w:r>
    </w:p>
    <w:p w:rsidR="00B23835" w:rsidRDefault="00553602">
      <w:pPr>
        <w:pStyle w:val="afc"/>
        <w:numPr>
          <w:ilvl w:val="2"/>
          <w:numId w:val="0"/>
        </w:numPr>
        <w:spacing w:beforeLines="100" w:before="312" w:after="156"/>
        <w:ind w:firstLineChars="200" w:firstLine="482"/>
        <w:rPr>
          <w:rFonts w:ascii="Times New Roman" w:hAnsi="Times New Roman"/>
        </w:rPr>
      </w:pPr>
      <w:r>
        <w:rPr>
          <w:rFonts w:ascii="Times New Roman" w:hAnsi="Times New Roman" w:hint="eastAsia"/>
        </w:rPr>
        <w:t>（三）课程考核评价标准</w:t>
      </w:r>
    </w:p>
    <w:p w:rsidR="00B23835" w:rsidRDefault="00553602">
      <w:pPr>
        <w:kinsoku w:val="0"/>
        <w:overflowPunct w:val="0"/>
        <w:autoSpaceDE w:val="0"/>
        <w:autoSpaceDN w:val="0"/>
        <w:spacing w:beforeLines="50" w:before="156" w:line="360" w:lineRule="auto"/>
        <w:jc w:val="center"/>
        <w:rPr>
          <w:rFonts w:ascii="Times" w:eastAsia="楷体" w:hAnsi="Times"/>
          <w:b/>
          <w:bCs/>
          <w:color w:val="000000"/>
          <w:szCs w:val="18"/>
        </w:rPr>
      </w:pPr>
      <w:r>
        <w:rPr>
          <w:rFonts w:ascii="Times New Roman" w:eastAsia="楷体" w:hAnsi="Times New Roman"/>
          <w:b/>
          <w:sz w:val="24"/>
          <w:szCs w:val="24"/>
        </w:rPr>
        <w:t>表</w:t>
      </w:r>
      <w:r>
        <w:rPr>
          <w:rFonts w:ascii="Times New Roman" w:eastAsia="楷体" w:hAnsi="Times New Roman" w:hint="eastAsia"/>
          <w:b/>
          <w:sz w:val="24"/>
          <w:szCs w:val="24"/>
        </w:rPr>
        <w:t>4</w:t>
      </w:r>
      <w:r>
        <w:rPr>
          <w:rFonts w:ascii="Times New Roman" w:eastAsia="楷体" w:hAnsi="Times New Roman"/>
          <w:b/>
          <w:sz w:val="24"/>
          <w:szCs w:val="24"/>
        </w:rPr>
        <w:t xml:space="preserve"> </w:t>
      </w:r>
      <w:r>
        <w:rPr>
          <w:rFonts w:ascii="Times New Roman" w:eastAsia="楷体" w:hAnsi="Times New Roman" w:hint="eastAsia"/>
          <w:b/>
          <w:sz w:val="24"/>
          <w:szCs w:val="24"/>
        </w:rPr>
        <w:t>课程</w:t>
      </w:r>
      <w:r>
        <w:rPr>
          <w:rFonts w:ascii="Times New Roman" w:eastAsia="楷体" w:hAnsi="Times New Roman"/>
          <w:b/>
          <w:sz w:val="24"/>
          <w:szCs w:val="24"/>
        </w:rPr>
        <w:t>考核评价标准</w:t>
      </w:r>
    </w:p>
    <w:tbl>
      <w:tblPr>
        <w:tblStyle w:val="ad"/>
        <w:tblW w:w="5000" w:type="pct"/>
        <w:tblCellMar>
          <w:top w:w="57" w:type="dxa"/>
          <w:left w:w="0" w:type="dxa"/>
          <w:bottom w:w="57" w:type="dxa"/>
          <w:right w:w="0" w:type="dxa"/>
        </w:tblCellMar>
        <w:tblLook w:val="04A0" w:firstRow="1" w:lastRow="0" w:firstColumn="1" w:lastColumn="0" w:noHBand="0" w:noVBand="1"/>
      </w:tblPr>
      <w:tblGrid>
        <w:gridCol w:w="576"/>
        <w:gridCol w:w="1271"/>
        <w:gridCol w:w="1491"/>
        <w:gridCol w:w="1773"/>
        <w:gridCol w:w="1749"/>
        <w:gridCol w:w="1436"/>
      </w:tblGrid>
      <w:tr w:rsidR="00B23835" w:rsidTr="00171571">
        <w:trPr>
          <w:tblHeader/>
        </w:trPr>
        <w:tc>
          <w:tcPr>
            <w:tcW w:w="575" w:type="dxa"/>
            <w:vAlign w:val="center"/>
          </w:tcPr>
          <w:p w:rsidR="00B23835" w:rsidRDefault="00553602" w:rsidP="00171571">
            <w:pPr>
              <w:jc w:val="center"/>
              <w:rPr>
                <w:rFonts w:ascii="Times" w:eastAsia="楷体" w:hAnsi="Times"/>
                <w:b/>
                <w:sz w:val="18"/>
                <w:szCs w:val="18"/>
              </w:rPr>
            </w:pPr>
            <w:r>
              <w:rPr>
                <w:rFonts w:ascii="Times" w:eastAsia="楷体" w:hAnsi="Times"/>
                <w:b/>
                <w:sz w:val="18"/>
                <w:szCs w:val="18"/>
              </w:rPr>
              <w:t>考核</w:t>
            </w:r>
          </w:p>
          <w:p w:rsidR="00B23835" w:rsidRDefault="00553602" w:rsidP="00171571">
            <w:pPr>
              <w:jc w:val="center"/>
              <w:rPr>
                <w:rFonts w:ascii="Times" w:eastAsia="楷体" w:hAnsi="Times"/>
                <w:b/>
                <w:sz w:val="18"/>
                <w:szCs w:val="18"/>
              </w:rPr>
            </w:pPr>
            <w:r>
              <w:rPr>
                <w:rFonts w:ascii="Times" w:eastAsia="楷体" w:hAnsi="Times"/>
                <w:b/>
                <w:sz w:val="18"/>
                <w:szCs w:val="18"/>
              </w:rPr>
              <w:t>方式</w:t>
            </w:r>
          </w:p>
        </w:tc>
        <w:tc>
          <w:tcPr>
            <w:tcW w:w="1271" w:type="dxa"/>
            <w:vAlign w:val="center"/>
          </w:tcPr>
          <w:p w:rsidR="00B23835" w:rsidRDefault="00553602" w:rsidP="00171571">
            <w:pPr>
              <w:jc w:val="center"/>
              <w:rPr>
                <w:rFonts w:ascii="Times" w:eastAsia="楷体" w:hAnsi="Times"/>
                <w:b/>
                <w:kern w:val="0"/>
                <w:sz w:val="18"/>
                <w:szCs w:val="18"/>
              </w:rPr>
            </w:pPr>
            <w:r>
              <w:rPr>
                <w:rFonts w:ascii="Times" w:eastAsia="楷体" w:hAnsi="Times"/>
                <w:b/>
                <w:kern w:val="0"/>
                <w:sz w:val="18"/>
                <w:szCs w:val="18"/>
              </w:rPr>
              <w:t>100&gt;</w:t>
            </w:r>
            <w:r>
              <w:rPr>
                <w:rFonts w:ascii="Times" w:eastAsia="楷体" w:hAnsi="Times"/>
                <w:b/>
                <w:i/>
                <w:kern w:val="0"/>
                <w:sz w:val="18"/>
                <w:szCs w:val="18"/>
              </w:rPr>
              <w:t>x</w:t>
            </w:r>
            <w:r>
              <w:rPr>
                <w:rFonts w:ascii="Times" w:eastAsia="楷体" w:hAnsi="Times"/>
                <w:b/>
                <w:kern w:val="0"/>
                <w:sz w:val="18"/>
                <w:szCs w:val="18"/>
              </w:rPr>
              <w:t>≥90</w:t>
            </w:r>
          </w:p>
        </w:tc>
        <w:tc>
          <w:tcPr>
            <w:tcW w:w="0" w:type="auto"/>
            <w:vAlign w:val="center"/>
          </w:tcPr>
          <w:p w:rsidR="00B23835" w:rsidRDefault="00553602" w:rsidP="00171571">
            <w:pPr>
              <w:jc w:val="center"/>
              <w:rPr>
                <w:rFonts w:ascii="Times" w:eastAsia="楷体" w:hAnsi="Times"/>
                <w:b/>
                <w:kern w:val="0"/>
                <w:sz w:val="18"/>
                <w:szCs w:val="18"/>
              </w:rPr>
            </w:pPr>
            <w:r>
              <w:rPr>
                <w:rFonts w:ascii="Times" w:eastAsia="楷体" w:hAnsi="Times"/>
                <w:b/>
                <w:kern w:val="0"/>
                <w:sz w:val="18"/>
                <w:szCs w:val="18"/>
              </w:rPr>
              <w:t>90&gt;</w:t>
            </w:r>
            <w:r>
              <w:rPr>
                <w:rFonts w:ascii="Times" w:eastAsia="楷体" w:hAnsi="Times"/>
                <w:b/>
                <w:i/>
                <w:kern w:val="0"/>
                <w:sz w:val="18"/>
                <w:szCs w:val="18"/>
              </w:rPr>
              <w:t>x</w:t>
            </w:r>
            <w:r>
              <w:rPr>
                <w:rFonts w:ascii="Times" w:eastAsia="楷体" w:hAnsi="Times"/>
                <w:b/>
                <w:kern w:val="0"/>
                <w:sz w:val="18"/>
                <w:szCs w:val="18"/>
              </w:rPr>
              <w:t>≥80</w:t>
            </w:r>
          </w:p>
        </w:tc>
        <w:tc>
          <w:tcPr>
            <w:tcW w:w="0" w:type="auto"/>
            <w:vAlign w:val="center"/>
          </w:tcPr>
          <w:p w:rsidR="00B23835" w:rsidRDefault="00553602" w:rsidP="00171571">
            <w:pPr>
              <w:jc w:val="center"/>
              <w:rPr>
                <w:rFonts w:ascii="Times" w:eastAsia="楷体" w:hAnsi="Times"/>
                <w:b/>
                <w:kern w:val="0"/>
                <w:sz w:val="18"/>
                <w:szCs w:val="18"/>
              </w:rPr>
            </w:pPr>
            <w:r>
              <w:rPr>
                <w:rFonts w:ascii="Times" w:eastAsia="楷体" w:hAnsi="Times"/>
                <w:b/>
                <w:kern w:val="0"/>
                <w:sz w:val="18"/>
                <w:szCs w:val="18"/>
              </w:rPr>
              <w:t>80&gt;</w:t>
            </w:r>
            <w:r>
              <w:rPr>
                <w:rFonts w:ascii="Times" w:eastAsia="楷体" w:hAnsi="Times"/>
                <w:b/>
                <w:i/>
                <w:kern w:val="0"/>
                <w:sz w:val="18"/>
                <w:szCs w:val="18"/>
              </w:rPr>
              <w:t>x</w:t>
            </w:r>
            <w:r>
              <w:rPr>
                <w:rFonts w:ascii="Times" w:eastAsia="楷体" w:hAnsi="Times"/>
                <w:b/>
                <w:kern w:val="0"/>
                <w:sz w:val="18"/>
                <w:szCs w:val="18"/>
              </w:rPr>
              <w:t>≥70</w:t>
            </w:r>
          </w:p>
        </w:tc>
        <w:tc>
          <w:tcPr>
            <w:tcW w:w="0" w:type="auto"/>
            <w:vAlign w:val="center"/>
          </w:tcPr>
          <w:p w:rsidR="00B23835" w:rsidRDefault="00553602" w:rsidP="00171571">
            <w:pPr>
              <w:jc w:val="center"/>
              <w:rPr>
                <w:rFonts w:ascii="Times" w:eastAsia="楷体" w:hAnsi="Times"/>
                <w:b/>
                <w:kern w:val="0"/>
                <w:sz w:val="18"/>
                <w:szCs w:val="18"/>
              </w:rPr>
            </w:pPr>
            <w:r>
              <w:rPr>
                <w:rFonts w:ascii="Times" w:eastAsia="楷体" w:hAnsi="Times"/>
                <w:b/>
                <w:kern w:val="0"/>
                <w:sz w:val="18"/>
                <w:szCs w:val="18"/>
              </w:rPr>
              <w:t>7</w:t>
            </w:r>
            <w:r>
              <w:rPr>
                <w:rFonts w:ascii="Times" w:eastAsia="楷体" w:hAnsi="Times" w:hint="eastAsia"/>
                <w:b/>
                <w:kern w:val="0"/>
                <w:sz w:val="18"/>
                <w:szCs w:val="18"/>
              </w:rPr>
              <w:t>0</w:t>
            </w:r>
            <w:r>
              <w:rPr>
                <w:rFonts w:ascii="Times" w:eastAsia="楷体" w:hAnsi="Times"/>
                <w:b/>
                <w:kern w:val="0"/>
                <w:sz w:val="18"/>
                <w:szCs w:val="18"/>
              </w:rPr>
              <w:t>&gt;</w:t>
            </w:r>
            <w:r>
              <w:rPr>
                <w:rFonts w:ascii="Times" w:eastAsia="楷体" w:hAnsi="Times"/>
                <w:b/>
                <w:i/>
                <w:kern w:val="0"/>
                <w:sz w:val="18"/>
                <w:szCs w:val="18"/>
              </w:rPr>
              <w:t>x</w:t>
            </w:r>
            <w:r>
              <w:rPr>
                <w:rFonts w:ascii="Times" w:eastAsia="楷体" w:hAnsi="Times"/>
                <w:b/>
                <w:kern w:val="0"/>
                <w:sz w:val="18"/>
                <w:szCs w:val="18"/>
              </w:rPr>
              <w:t>≥60</w:t>
            </w:r>
          </w:p>
        </w:tc>
        <w:tc>
          <w:tcPr>
            <w:tcW w:w="0" w:type="auto"/>
            <w:vAlign w:val="center"/>
          </w:tcPr>
          <w:p w:rsidR="00B23835" w:rsidRDefault="00553602" w:rsidP="00171571">
            <w:pPr>
              <w:jc w:val="center"/>
              <w:rPr>
                <w:rFonts w:ascii="Times" w:eastAsia="楷体" w:hAnsi="Times"/>
                <w:b/>
                <w:kern w:val="0"/>
                <w:sz w:val="18"/>
                <w:szCs w:val="18"/>
              </w:rPr>
            </w:pPr>
            <w:r>
              <w:rPr>
                <w:rFonts w:ascii="Times" w:eastAsia="楷体" w:hAnsi="Times"/>
                <w:b/>
                <w:i/>
                <w:kern w:val="0"/>
                <w:sz w:val="18"/>
                <w:szCs w:val="18"/>
              </w:rPr>
              <w:t>x</w:t>
            </w:r>
            <w:r>
              <w:rPr>
                <w:rFonts w:ascii="Times" w:eastAsia="楷体" w:hAnsi="Times"/>
                <w:b/>
                <w:kern w:val="0"/>
                <w:sz w:val="18"/>
                <w:szCs w:val="18"/>
              </w:rPr>
              <w:t>&lt;60</w:t>
            </w:r>
          </w:p>
        </w:tc>
      </w:tr>
      <w:tr w:rsidR="00B23835" w:rsidTr="00171571">
        <w:tc>
          <w:tcPr>
            <w:tcW w:w="575" w:type="dxa"/>
            <w:vAlign w:val="center"/>
          </w:tcPr>
          <w:p w:rsidR="00B23835" w:rsidRDefault="00553602" w:rsidP="00171571">
            <w:pPr>
              <w:jc w:val="center"/>
              <w:rPr>
                <w:rFonts w:ascii="Times" w:eastAsia="楷体" w:hAnsi="Times"/>
                <w:bCs/>
                <w:kern w:val="0"/>
                <w:sz w:val="18"/>
                <w:szCs w:val="18"/>
              </w:rPr>
            </w:pPr>
            <w:r>
              <w:rPr>
                <w:rFonts w:ascii="Times" w:eastAsia="楷体" w:hAnsi="Times" w:hint="eastAsia"/>
                <w:bCs/>
                <w:kern w:val="0"/>
                <w:sz w:val="18"/>
                <w:szCs w:val="18"/>
              </w:rPr>
              <w:t>预习</w:t>
            </w:r>
          </w:p>
          <w:p w:rsidR="00B23835" w:rsidRDefault="00553602" w:rsidP="00171571">
            <w:pPr>
              <w:jc w:val="center"/>
              <w:rPr>
                <w:rFonts w:ascii="Times" w:eastAsia="楷体" w:hAnsi="Times"/>
                <w:bCs/>
                <w:kern w:val="0"/>
                <w:sz w:val="18"/>
                <w:szCs w:val="18"/>
              </w:rPr>
            </w:pPr>
            <w:r>
              <w:rPr>
                <w:rFonts w:ascii="Times" w:eastAsia="楷体" w:hAnsi="Times" w:hint="eastAsia"/>
                <w:bCs/>
                <w:kern w:val="0"/>
                <w:sz w:val="18"/>
                <w:szCs w:val="18"/>
              </w:rPr>
              <w:t>表现</w:t>
            </w:r>
          </w:p>
        </w:tc>
        <w:tc>
          <w:tcPr>
            <w:tcW w:w="1271" w:type="dxa"/>
            <w:vAlign w:val="center"/>
          </w:tcPr>
          <w:p w:rsidR="00B23835" w:rsidRDefault="00553602" w:rsidP="00171571">
            <w:pPr>
              <w:jc w:val="center"/>
              <w:rPr>
                <w:rFonts w:ascii="楷体" w:eastAsia="楷体" w:hAnsi="楷体" w:hint="eastAsia"/>
                <w:bCs/>
                <w:sz w:val="18"/>
                <w:szCs w:val="18"/>
              </w:rPr>
            </w:pPr>
            <w:r>
              <w:rPr>
                <w:rFonts w:ascii="楷体" w:eastAsia="楷体" w:hAnsi="楷体" w:hint="eastAsia"/>
                <w:bCs/>
                <w:sz w:val="18"/>
                <w:szCs w:val="18"/>
              </w:rPr>
              <w:t>认真观看预习资料，熟悉试验理论和安全理论，预习测试题全部完成，答案正确</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认真观看预习资料，基本熟悉试验理论和安全理论，预习测试题全部完成，答案基本正确</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未认真观看预习资料，基本掌握安全理论，但不熟悉试验理论，预习测试题全部完成，答案基本正确</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未认真观看预习资料，基本掌握安全理论，但未掌握试验理论，预习测试题全部部分完成，答案基本正确</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未认真观看预习资料，未掌握安全理论和试验理论，预习测试题未完成</w:t>
            </w:r>
          </w:p>
        </w:tc>
      </w:tr>
      <w:tr w:rsidR="00B23835" w:rsidTr="00171571">
        <w:tc>
          <w:tcPr>
            <w:tcW w:w="575" w:type="dxa"/>
            <w:vAlign w:val="center"/>
          </w:tcPr>
          <w:p w:rsidR="00B23835" w:rsidRDefault="00553602" w:rsidP="00171571">
            <w:pPr>
              <w:jc w:val="center"/>
              <w:rPr>
                <w:rFonts w:ascii="Times" w:eastAsia="楷体" w:hAnsi="Times"/>
                <w:bCs/>
                <w:kern w:val="0"/>
                <w:sz w:val="18"/>
                <w:szCs w:val="18"/>
              </w:rPr>
            </w:pPr>
            <w:r>
              <w:rPr>
                <w:rFonts w:ascii="Times" w:eastAsia="楷体" w:hAnsi="Times" w:hint="eastAsia"/>
                <w:bCs/>
                <w:kern w:val="0"/>
                <w:sz w:val="18"/>
                <w:szCs w:val="18"/>
              </w:rPr>
              <w:t>实验</w:t>
            </w:r>
          </w:p>
          <w:p w:rsidR="00B23835" w:rsidRDefault="00553602" w:rsidP="00171571">
            <w:pPr>
              <w:jc w:val="center"/>
              <w:rPr>
                <w:rFonts w:ascii="Times" w:eastAsia="楷体" w:hAnsi="Times"/>
                <w:bCs/>
                <w:kern w:val="0"/>
                <w:sz w:val="18"/>
                <w:szCs w:val="18"/>
              </w:rPr>
            </w:pPr>
            <w:r>
              <w:rPr>
                <w:rFonts w:ascii="Times" w:eastAsia="楷体" w:hAnsi="Times" w:hint="eastAsia"/>
                <w:bCs/>
                <w:kern w:val="0"/>
                <w:sz w:val="18"/>
                <w:szCs w:val="18"/>
              </w:rPr>
              <w:t>操作</w:t>
            </w:r>
          </w:p>
        </w:tc>
        <w:tc>
          <w:tcPr>
            <w:tcW w:w="1271" w:type="dxa"/>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熟悉正确的实验步骤，按规范进行试验。操作安全规范、流畅</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熟悉正确的实验步骤，进行试验。操作安全规范、部分试验漏掉不影响实验结果的细节。</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能理解正确的实验步骤但不熟悉。操作安全规范、部分实验漏掉不影响实验结果的细节。操作安全规范、动作略生疏</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能理解正确的实验步骤但不熟悉。操作安全规范、部分实验漏掉不影响实验结果的细节。操作安全规范、动作生疏</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不能</w:t>
            </w:r>
            <w:proofErr w:type="gramStart"/>
            <w:r>
              <w:rPr>
                <w:rFonts w:ascii="楷体" w:eastAsia="楷体" w:hAnsi="楷体" w:hint="eastAsia"/>
                <w:bCs/>
                <w:sz w:val="18"/>
                <w:szCs w:val="18"/>
              </w:rPr>
              <w:t>能</w:t>
            </w:r>
            <w:proofErr w:type="gramEnd"/>
            <w:r>
              <w:rPr>
                <w:rFonts w:ascii="楷体" w:eastAsia="楷体" w:hAnsi="楷体" w:hint="eastAsia"/>
                <w:bCs/>
                <w:sz w:val="18"/>
                <w:szCs w:val="18"/>
              </w:rPr>
              <w:t>理解正确的实验步骤。操作不注意安全规范、完全不会</w:t>
            </w:r>
          </w:p>
        </w:tc>
      </w:tr>
      <w:tr w:rsidR="00B23835" w:rsidTr="00171571">
        <w:tc>
          <w:tcPr>
            <w:tcW w:w="575" w:type="dxa"/>
            <w:vAlign w:val="center"/>
          </w:tcPr>
          <w:p w:rsidR="00B23835" w:rsidRDefault="00553602" w:rsidP="00171571">
            <w:pPr>
              <w:jc w:val="center"/>
              <w:rPr>
                <w:rFonts w:ascii="Times" w:eastAsia="楷体" w:hAnsi="Times"/>
                <w:bCs/>
                <w:kern w:val="0"/>
                <w:sz w:val="18"/>
                <w:szCs w:val="18"/>
              </w:rPr>
            </w:pPr>
            <w:r>
              <w:rPr>
                <w:rFonts w:ascii="Times" w:eastAsia="楷体" w:hAnsi="Times" w:hint="eastAsia"/>
                <w:bCs/>
                <w:kern w:val="0"/>
                <w:sz w:val="18"/>
                <w:szCs w:val="18"/>
              </w:rPr>
              <w:lastRenderedPageBreak/>
              <w:t>实验</w:t>
            </w:r>
          </w:p>
          <w:p w:rsidR="00B23835" w:rsidRDefault="00553602" w:rsidP="00171571">
            <w:pPr>
              <w:jc w:val="center"/>
              <w:rPr>
                <w:rFonts w:ascii="Times" w:eastAsia="楷体" w:hAnsi="Times"/>
                <w:bCs/>
                <w:kern w:val="0"/>
                <w:sz w:val="18"/>
                <w:szCs w:val="18"/>
              </w:rPr>
            </w:pPr>
            <w:r>
              <w:rPr>
                <w:rFonts w:ascii="Times" w:eastAsia="楷体" w:hAnsi="Times" w:hint="eastAsia"/>
                <w:bCs/>
                <w:kern w:val="0"/>
                <w:sz w:val="18"/>
                <w:szCs w:val="18"/>
              </w:rPr>
              <w:t>报告</w:t>
            </w:r>
          </w:p>
        </w:tc>
        <w:tc>
          <w:tcPr>
            <w:tcW w:w="1271" w:type="dxa"/>
            <w:vAlign w:val="center"/>
          </w:tcPr>
          <w:p w:rsidR="00B23835" w:rsidRDefault="00553602" w:rsidP="00171571">
            <w:pPr>
              <w:jc w:val="center"/>
              <w:rPr>
                <w:rFonts w:ascii="楷体" w:eastAsia="楷体" w:hAnsi="楷体"/>
                <w:bCs/>
                <w:sz w:val="18"/>
                <w:szCs w:val="18"/>
              </w:rPr>
            </w:pPr>
            <w:r>
              <w:rPr>
                <w:rFonts w:ascii="楷体" w:eastAsia="楷体" w:hAnsi="楷体" w:hint="eastAsia"/>
                <w:bCs/>
                <w:sz w:val="18"/>
                <w:szCs w:val="18"/>
              </w:rPr>
              <w:t>实验报告完整清晰，计算部分</w:t>
            </w:r>
            <w:r>
              <w:rPr>
                <w:rFonts w:ascii="楷体" w:eastAsia="楷体" w:hAnsi="楷体"/>
                <w:bCs/>
                <w:sz w:val="18"/>
                <w:szCs w:val="18"/>
              </w:rPr>
              <w:t>计算方法、计算简图完全正确；运算正确；内容完整，书写工整</w:t>
            </w:r>
            <w:r>
              <w:rPr>
                <w:rFonts w:ascii="楷体" w:eastAsia="楷体" w:hAnsi="楷体" w:hint="eastAsia"/>
                <w:bCs/>
                <w:sz w:val="18"/>
                <w:szCs w:val="18"/>
              </w:rPr>
              <w:t>。</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bCs/>
                <w:sz w:val="18"/>
                <w:szCs w:val="18"/>
              </w:rPr>
              <w:t>实验报告</w:t>
            </w:r>
            <w:r>
              <w:rPr>
                <w:rFonts w:ascii="楷体" w:eastAsia="楷体" w:hAnsi="楷体" w:hint="eastAsia"/>
                <w:bCs/>
                <w:sz w:val="18"/>
                <w:szCs w:val="18"/>
              </w:rPr>
              <w:t>完整</w:t>
            </w:r>
            <w:r>
              <w:rPr>
                <w:rFonts w:ascii="楷体" w:eastAsia="楷体" w:hAnsi="楷体"/>
                <w:bCs/>
                <w:sz w:val="18"/>
                <w:szCs w:val="18"/>
              </w:rPr>
              <w:t>清晰，计算部分方法、计算简图正确；</w:t>
            </w:r>
          </w:p>
          <w:p w:rsidR="00B23835" w:rsidRDefault="00553602" w:rsidP="00171571">
            <w:pPr>
              <w:jc w:val="center"/>
              <w:rPr>
                <w:rFonts w:ascii="楷体" w:eastAsia="楷体" w:hAnsi="楷体"/>
                <w:bCs/>
                <w:sz w:val="18"/>
                <w:szCs w:val="18"/>
              </w:rPr>
            </w:pPr>
            <w:r>
              <w:rPr>
                <w:rFonts w:ascii="楷体" w:eastAsia="楷体" w:hAnsi="楷体"/>
                <w:bCs/>
                <w:sz w:val="18"/>
                <w:szCs w:val="18"/>
              </w:rPr>
              <w:t>运算无误；实验报告</w:t>
            </w:r>
            <w:proofErr w:type="gramStart"/>
            <w:r>
              <w:rPr>
                <w:rFonts w:ascii="楷体" w:eastAsia="楷体" w:hAnsi="楷体"/>
                <w:bCs/>
                <w:sz w:val="18"/>
                <w:szCs w:val="18"/>
              </w:rPr>
              <w:t>册</w:t>
            </w:r>
            <w:proofErr w:type="gramEnd"/>
            <w:r>
              <w:rPr>
                <w:rFonts w:ascii="楷体" w:eastAsia="楷体" w:hAnsi="楷体"/>
                <w:bCs/>
                <w:sz w:val="18"/>
                <w:szCs w:val="18"/>
              </w:rPr>
              <w:t>内容完整</w:t>
            </w:r>
            <w:r>
              <w:rPr>
                <w:rFonts w:ascii="楷体" w:eastAsia="楷体" w:hAnsi="楷体" w:hint="eastAsia"/>
                <w:bCs/>
                <w:sz w:val="18"/>
                <w:szCs w:val="18"/>
              </w:rPr>
              <w:t>，</w:t>
            </w:r>
            <w:r>
              <w:rPr>
                <w:rFonts w:ascii="楷体" w:eastAsia="楷体" w:hAnsi="楷体"/>
                <w:bCs/>
                <w:sz w:val="18"/>
                <w:szCs w:val="18"/>
              </w:rPr>
              <w:t>书写清楚</w:t>
            </w:r>
            <w:r>
              <w:rPr>
                <w:rFonts w:ascii="楷体" w:eastAsia="楷体" w:hAnsi="楷体" w:hint="eastAsia"/>
                <w:bCs/>
                <w:sz w:val="18"/>
                <w:szCs w:val="18"/>
              </w:rPr>
              <w:t>。</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bCs/>
                <w:sz w:val="18"/>
                <w:szCs w:val="18"/>
              </w:rPr>
              <w:t>实验报告清晰，计算部分方法、计算简图正确；运算正确；实验报告</w:t>
            </w:r>
            <w:proofErr w:type="gramStart"/>
            <w:r>
              <w:rPr>
                <w:rFonts w:ascii="楷体" w:eastAsia="楷体" w:hAnsi="楷体"/>
                <w:bCs/>
                <w:sz w:val="18"/>
                <w:szCs w:val="18"/>
              </w:rPr>
              <w:t>册</w:t>
            </w:r>
            <w:proofErr w:type="gramEnd"/>
            <w:r>
              <w:rPr>
                <w:rFonts w:ascii="楷体" w:eastAsia="楷体" w:hAnsi="楷体"/>
                <w:bCs/>
                <w:sz w:val="18"/>
                <w:szCs w:val="18"/>
              </w:rPr>
              <w:t>内容完整</w:t>
            </w:r>
            <w:r>
              <w:rPr>
                <w:rFonts w:ascii="楷体" w:eastAsia="楷体" w:hAnsi="楷体" w:hint="eastAsia"/>
                <w:bCs/>
                <w:sz w:val="18"/>
                <w:szCs w:val="18"/>
              </w:rPr>
              <w:t>。</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bCs/>
                <w:sz w:val="18"/>
                <w:szCs w:val="18"/>
              </w:rPr>
              <w:t>实验报告</w:t>
            </w:r>
            <w:r>
              <w:rPr>
                <w:rFonts w:ascii="楷体" w:eastAsia="楷体" w:hAnsi="楷体" w:hint="eastAsia"/>
                <w:bCs/>
                <w:sz w:val="18"/>
                <w:szCs w:val="18"/>
              </w:rPr>
              <w:t>略</w:t>
            </w:r>
            <w:r>
              <w:rPr>
                <w:rFonts w:ascii="楷体" w:eastAsia="楷体" w:hAnsi="楷体"/>
                <w:bCs/>
                <w:sz w:val="18"/>
                <w:szCs w:val="18"/>
              </w:rPr>
              <w:t>清晰，计算部分方法、计算简图基本正确；运算有错误；实验报告</w:t>
            </w:r>
            <w:proofErr w:type="gramStart"/>
            <w:r>
              <w:rPr>
                <w:rFonts w:ascii="楷体" w:eastAsia="楷体" w:hAnsi="楷体"/>
                <w:bCs/>
                <w:sz w:val="18"/>
                <w:szCs w:val="18"/>
              </w:rPr>
              <w:t>册</w:t>
            </w:r>
            <w:proofErr w:type="gramEnd"/>
            <w:r>
              <w:rPr>
                <w:rFonts w:ascii="楷体" w:eastAsia="楷体" w:hAnsi="楷体"/>
                <w:bCs/>
                <w:sz w:val="18"/>
                <w:szCs w:val="18"/>
              </w:rPr>
              <w:t>书写潦草</w:t>
            </w:r>
            <w:r>
              <w:rPr>
                <w:rFonts w:ascii="楷体" w:eastAsia="楷体" w:hAnsi="楷体" w:hint="eastAsia"/>
                <w:bCs/>
                <w:sz w:val="18"/>
                <w:szCs w:val="18"/>
              </w:rPr>
              <w:t>。</w:t>
            </w:r>
          </w:p>
        </w:tc>
        <w:tc>
          <w:tcPr>
            <w:tcW w:w="0" w:type="auto"/>
            <w:vAlign w:val="center"/>
          </w:tcPr>
          <w:p w:rsidR="00B23835" w:rsidRDefault="00553602" w:rsidP="00171571">
            <w:pPr>
              <w:jc w:val="center"/>
              <w:rPr>
                <w:rFonts w:ascii="楷体" w:eastAsia="楷体" w:hAnsi="楷体"/>
                <w:bCs/>
                <w:sz w:val="18"/>
                <w:szCs w:val="18"/>
              </w:rPr>
            </w:pPr>
            <w:r>
              <w:rPr>
                <w:rFonts w:ascii="楷体" w:eastAsia="楷体" w:hAnsi="楷体"/>
                <w:bCs/>
                <w:sz w:val="18"/>
                <w:szCs w:val="18"/>
              </w:rPr>
              <w:t>实验报告</w:t>
            </w:r>
            <w:r>
              <w:rPr>
                <w:rFonts w:ascii="楷体" w:eastAsia="楷体" w:hAnsi="楷体" w:hint="eastAsia"/>
                <w:bCs/>
                <w:sz w:val="18"/>
                <w:szCs w:val="18"/>
              </w:rPr>
              <w:t>不</w:t>
            </w:r>
            <w:r>
              <w:rPr>
                <w:rFonts w:ascii="楷体" w:eastAsia="楷体" w:hAnsi="楷体"/>
                <w:bCs/>
                <w:sz w:val="18"/>
                <w:szCs w:val="18"/>
              </w:rPr>
              <w:t>清晰，计算部分方法、计算简图不正确；运算错误较多；实验报告</w:t>
            </w:r>
            <w:proofErr w:type="gramStart"/>
            <w:r>
              <w:rPr>
                <w:rFonts w:ascii="楷体" w:eastAsia="楷体" w:hAnsi="楷体"/>
                <w:bCs/>
                <w:sz w:val="18"/>
                <w:szCs w:val="18"/>
              </w:rPr>
              <w:t>册</w:t>
            </w:r>
            <w:proofErr w:type="gramEnd"/>
            <w:r>
              <w:rPr>
                <w:rFonts w:ascii="楷体" w:eastAsia="楷体" w:hAnsi="楷体"/>
                <w:bCs/>
                <w:sz w:val="18"/>
                <w:szCs w:val="18"/>
              </w:rPr>
              <w:t>内容不完整，书写不认真</w:t>
            </w:r>
            <w:r>
              <w:rPr>
                <w:rFonts w:ascii="楷体" w:eastAsia="楷体" w:hAnsi="楷体" w:hint="eastAsia"/>
                <w:bCs/>
                <w:sz w:val="18"/>
                <w:szCs w:val="18"/>
              </w:rPr>
              <w:t>。</w:t>
            </w:r>
          </w:p>
        </w:tc>
      </w:tr>
    </w:tbl>
    <w:p w:rsidR="00B23835" w:rsidRDefault="00553602">
      <w:pPr>
        <w:pStyle w:val="afa"/>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t>五、课程评价</w:t>
      </w:r>
    </w:p>
    <w:p w:rsidR="00B23835" w:rsidRDefault="00553602">
      <w:pPr>
        <w:pStyle w:val="13"/>
        <w:ind w:firstLine="480"/>
      </w:pPr>
      <w:r>
        <w:t>课程评价主要是本门课程的课程目标达成</w:t>
      </w:r>
      <w:r>
        <w:rPr>
          <w:rFonts w:hint="eastAsia"/>
        </w:rPr>
        <w:t>情况</w:t>
      </w:r>
      <w:r>
        <w:t>评价。课程目标达成</w:t>
      </w:r>
      <w:r>
        <w:rPr>
          <w:rFonts w:hint="eastAsia"/>
        </w:rPr>
        <w:t>情况</w:t>
      </w:r>
      <w:r>
        <w:t>评价</w:t>
      </w:r>
      <w:r>
        <w:rPr>
          <w:rFonts w:hint="eastAsia"/>
        </w:rPr>
        <w:t>采用直接与间接相结合的评价方式，通过课程考核成绩分析法、课程调查问卷与访谈法开展。</w:t>
      </w:r>
    </w:p>
    <w:p w:rsidR="00B23835" w:rsidRPr="00BA2FB4" w:rsidRDefault="00553602">
      <w:pPr>
        <w:kinsoku w:val="0"/>
        <w:overflowPunct w:val="0"/>
        <w:autoSpaceDE w:val="0"/>
        <w:autoSpaceDN w:val="0"/>
        <w:spacing w:beforeLines="50" w:before="156" w:line="360" w:lineRule="auto"/>
        <w:jc w:val="center"/>
        <w:rPr>
          <w:rFonts w:ascii="Times New Roman" w:eastAsia="楷体" w:hAnsi="Times New Roman" w:cstheme="minorBidi"/>
          <w:b/>
          <w:sz w:val="24"/>
          <w:szCs w:val="24"/>
        </w:rPr>
      </w:pPr>
      <w:r w:rsidRPr="00BA2FB4">
        <w:rPr>
          <w:rFonts w:ascii="Times New Roman" w:eastAsia="楷体" w:hAnsi="Times New Roman" w:cstheme="minorBidi" w:hint="eastAsia"/>
          <w:b/>
          <w:sz w:val="24"/>
          <w:szCs w:val="24"/>
        </w:rPr>
        <w:t>表</w:t>
      </w:r>
      <w:r w:rsidRPr="00BA2FB4">
        <w:rPr>
          <w:rFonts w:ascii="Times New Roman" w:eastAsia="楷体" w:hAnsi="Times New Roman" w:cstheme="minorBidi" w:hint="eastAsia"/>
          <w:b/>
          <w:sz w:val="24"/>
          <w:szCs w:val="24"/>
        </w:rPr>
        <w:t xml:space="preserve">5 </w:t>
      </w:r>
      <w:r w:rsidRPr="00BA2FB4">
        <w:rPr>
          <w:rFonts w:ascii="Times New Roman" w:eastAsia="楷体" w:hAnsi="Times New Roman" w:cstheme="minorBidi" w:hint="eastAsia"/>
          <w:b/>
          <w:sz w:val="24"/>
          <w:szCs w:val="24"/>
        </w:rPr>
        <w:t>课程考核成绩对课程目标达成情况评价</w:t>
      </w: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
        <w:gridCol w:w="1005"/>
        <w:gridCol w:w="1005"/>
        <w:gridCol w:w="1585"/>
        <w:gridCol w:w="680"/>
        <w:gridCol w:w="1204"/>
        <w:gridCol w:w="1806"/>
      </w:tblGrid>
      <w:tr w:rsidR="00B23835" w:rsidTr="00BA2FB4">
        <w:trPr>
          <w:trHeight w:val="425"/>
          <w:tblHeader/>
        </w:trPr>
        <w:tc>
          <w:tcPr>
            <w:tcW w:w="606" w:type="pct"/>
            <w:vAlign w:val="center"/>
          </w:tcPr>
          <w:p w:rsidR="00B23835" w:rsidRDefault="00553602">
            <w:pPr>
              <w:widowControl/>
              <w:snapToGrid w:val="0"/>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课程目标</w:t>
            </w:r>
          </w:p>
        </w:tc>
        <w:tc>
          <w:tcPr>
            <w:tcW w:w="606" w:type="pct"/>
            <w:vAlign w:val="center"/>
          </w:tcPr>
          <w:p w:rsidR="00B23835" w:rsidRDefault="00553602">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考核方式</w:t>
            </w:r>
          </w:p>
        </w:tc>
        <w:tc>
          <w:tcPr>
            <w:tcW w:w="606" w:type="pct"/>
            <w:vAlign w:val="center"/>
          </w:tcPr>
          <w:p w:rsidR="00B23835" w:rsidRDefault="00553602">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目标分值</w:t>
            </w:r>
          </w:p>
        </w:tc>
        <w:tc>
          <w:tcPr>
            <w:tcW w:w="956" w:type="pct"/>
            <w:vAlign w:val="center"/>
          </w:tcPr>
          <w:p w:rsidR="00B23835" w:rsidRDefault="00553602">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总成绩目标分值</w:t>
            </w:r>
          </w:p>
        </w:tc>
        <w:tc>
          <w:tcPr>
            <w:tcW w:w="410" w:type="pct"/>
            <w:vAlign w:val="center"/>
          </w:tcPr>
          <w:p w:rsidR="00B23835" w:rsidRDefault="00553602">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权重</w:t>
            </w:r>
          </w:p>
        </w:tc>
        <w:tc>
          <w:tcPr>
            <w:tcW w:w="723" w:type="pct"/>
            <w:vAlign w:val="center"/>
          </w:tcPr>
          <w:p w:rsidR="00B23835" w:rsidRDefault="00553602">
            <w:pPr>
              <w:widowControl/>
              <w:snapToGrid w:val="0"/>
              <w:jc w:val="center"/>
              <w:textAlignment w:val="center"/>
              <w:rPr>
                <w:rFonts w:ascii="楷体" w:eastAsia="楷体" w:hAnsi="楷体" w:cs="楷体"/>
                <w:b/>
                <w:bCs/>
                <w:color w:val="000000"/>
                <w:kern w:val="0"/>
                <w:sz w:val="18"/>
                <w:szCs w:val="18"/>
                <w:lang w:bidi="ar"/>
              </w:rPr>
            </w:pPr>
            <w:r>
              <w:rPr>
                <w:rFonts w:ascii="楷体" w:eastAsia="楷体" w:hAnsi="楷体" w:cs="楷体" w:hint="eastAsia"/>
                <w:b/>
                <w:bCs/>
                <w:color w:val="000000"/>
                <w:kern w:val="0"/>
                <w:sz w:val="18"/>
                <w:szCs w:val="18"/>
                <w:lang w:bidi="ar"/>
              </w:rPr>
              <w:t>实际平均分</w:t>
            </w:r>
          </w:p>
        </w:tc>
        <w:tc>
          <w:tcPr>
            <w:tcW w:w="1089" w:type="pct"/>
            <w:vAlign w:val="center"/>
          </w:tcPr>
          <w:p w:rsidR="00B23835" w:rsidRDefault="00553602">
            <w:pPr>
              <w:widowControl/>
              <w:jc w:val="center"/>
              <w:textAlignment w:val="center"/>
              <w:rPr>
                <w:rFonts w:ascii="楷体" w:eastAsia="楷体" w:hAnsi="楷体" w:cs="楷体"/>
                <w:b/>
                <w:bCs/>
                <w:color w:val="000000"/>
                <w:sz w:val="18"/>
                <w:szCs w:val="18"/>
              </w:rPr>
            </w:pPr>
            <w:r>
              <w:rPr>
                <w:rFonts w:ascii="楷体" w:eastAsia="楷体" w:hAnsi="楷体" w:cs="楷体" w:hint="eastAsia"/>
                <w:b/>
                <w:bCs/>
                <w:color w:val="000000"/>
                <w:kern w:val="0"/>
                <w:sz w:val="18"/>
                <w:szCs w:val="18"/>
                <w:lang w:bidi="ar"/>
              </w:rPr>
              <w:t>目标达成评价值</w:t>
            </w:r>
          </w:p>
        </w:tc>
      </w:tr>
      <w:tr w:rsidR="00B23835" w:rsidTr="00BA2FB4">
        <w:trPr>
          <w:trHeight w:val="312"/>
        </w:trPr>
        <w:tc>
          <w:tcPr>
            <w:tcW w:w="606" w:type="pct"/>
            <w:vAlign w:val="center"/>
          </w:tcPr>
          <w:p w:rsidR="00B23835" w:rsidRDefault="00553602">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t>1</w:t>
            </w:r>
          </w:p>
        </w:tc>
        <w:tc>
          <w:tcPr>
            <w:tcW w:w="606" w:type="pct"/>
            <w:vAlign w:val="center"/>
          </w:tcPr>
          <w:p w:rsidR="00B23835" w:rsidRDefault="00553602">
            <w:pPr>
              <w:widowControl/>
              <w:jc w:val="center"/>
              <w:textAlignment w:val="center"/>
              <w:rPr>
                <w:rFonts w:ascii="楷体" w:eastAsia="楷体" w:hAnsi="楷体" w:cs="楷体"/>
                <w:color w:val="000000"/>
                <w:sz w:val="18"/>
                <w:szCs w:val="18"/>
              </w:rPr>
            </w:pPr>
            <w:r>
              <w:rPr>
                <w:rFonts w:ascii="楷体" w:eastAsia="楷体" w:hAnsi="楷体" w:cs="楷体" w:hint="eastAsia"/>
                <w:color w:val="000000"/>
                <w:sz w:val="18"/>
                <w:szCs w:val="18"/>
              </w:rPr>
              <w:t>预习表现</w:t>
            </w:r>
          </w:p>
        </w:tc>
        <w:tc>
          <w:tcPr>
            <w:tcW w:w="606"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p>
        </w:tc>
        <w:tc>
          <w:tcPr>
            <w:tcW w:w="956"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20</w:t>
            </w:r>
          </w:p>
        </w:tc>
        <w:tc>
          <w:tcPr>
            <w:tcW w:w="410"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color w:val="000000"/>
                <w:kern w:val="0"/>
                <w:sz w:val="18"/>
                <w:szCs w:val="18"/>
                <w:lang w:bidi="ar"/>
              </w:rPr>
              <w:t>1</w:t>
            </w:r>
            <w:r>
              <w:rPr>
                <w:rFonts w:ascii="Times New Roman" w:eastAsia="宋体" w:hAnsi="Times New Roman" w:hint="eastAsia"/>
                <w:color w:val="000000"/>
                <w:kern w:val="0"/>
                <w:sz w:val="18"/>
                <w:szCs w:val="18"/>
                <w:lang w:bidi="ar"/>
              </w:rPr>
              <w:t>00</w:t>
            </w:r>
            <w:r>
              <w:rPr>
                <w:rFonts w:ascii="Times New Roman" w:eastAsia="宋体" w:hAnsi="Times New Roman"/>
                <w:color w:val="000000"/>
                <w:kern w:val="0"/>
                <w:sz w:val="18"/>
                <w:szCs w:val="18"/>
                <w:lang w:bidi="ar"/>
              </w:rPr>
              <w:t>%</w:t>
            </w:r>
          </w:p>
        </w:tc>
        <w:tc>
          <w:tcPr>
            <w:tcW w:w="723" w:type="pct"/>
            <w:vAlign w:val="center"/>
          </w:tcPr>
          <w:p w:rsidR="00B23835" w:rsidRDefault="00553602">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A</w:t>
            </w:r>
          </w:p>
        </w:tc>
        <w:tc>
          <w:tcPr>
            <w:tcW w:w="1089" w:type="pct"/>
            <w:noWrap/>
            <w:vAlign w:val="center"/>
          </w:tcPr>
          <w:p w:rsidR="00B23835" w:rsidRDefault="00553602">
            <w:pPr>
              <w:jc w:val="center"/>
              <w:rPr>
                <w:rFonts w:ascii="宋体" w:eastAsia="宋体" w:hAnsi="宋体" w:cs="宋体"/>
                <w:color w:val="000000"/>
                <w:sz w:val="22"/>
                <w:szCs w:val="22"/>
              </w:rPr>
            </w:pPr>
            <w:r>
              <w:rPr>
                <w:rFonts w:ascii="Times New Roman" w:hAnsi="Times New Roman"/>
                <w:position w:val="-20"/>
                <w:sz w:val="18"/>
                <w:szCs w:val="18"/>
              </w:rPr>
              <w:object w:dxaOrig="722" w:dyaOrig="506">
                <v:shape id="_x0000_i1026" type="#_x0000_t75" style="width:36pt;height:25.5pt" o:ole="">
                  <v:imagedata r:id="rId9" o:title=""/>
                </v:shape>
                <o:OLEObject Type="Embed" ProgID="Equation.3" ShapeID="_x0000_i1026" DrawAspect="Content" ObjectID="_1844263146" r:id="rId10"/>
              </w:object>
            </w:r>
          </w:p>
        </w:tc>
      </w:tr>
      <w:tr w:rsidR="00B23835" w:rsidTr="00BA2FB4">
        <w:trPr>
          <w:trHeight w:val="312"/>
        </w:trPr>
        <w:tc>
          <w:tcPr>
            <w:tcW w:w="606" w:type="pct"/>
            <w:vAlign w:val="center"/>
          </w:tcPr>
          <w:p w:rsidR="00B23835" w:rsidRDefault="00553602">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t>2</w:t>
            </w:r>
          </w:p>
        </w:tc>
        <w:tc>
          <w:tcPr>
            <w:tcW w:w="606" w:type="pct"/>
            <w:vAlign w:val="center"/>
          </w:tcPr>
          <w:p w:rsidR="00B23835" w:rsidRDefault="00553602">
            <w:pPr>
              <w:widowControl/>
              <w:jc w:val="center"/>
              <w:textAlignment w:val="center"/>
              <w:rPr>
                <w:rFonts w:ascii="楷体" w:eastAsia="楷体" w:hAnsi="楷体" w:cs="楷体"/>
                <w:color w:val="000000"/>
                <w:sz w:val="18"/>
                <w:szCs w:val="18"/>
              </w:rPr>
            </w:pPr>
            <w:r>
              <w:rPr>
                <w:rFonts w:ascii="楷体" w:eastAsia="楷体" w:hAnsi="楷体" w:cs="楷体" w:hint="eastAsia"/>
                <w:color w:val="000000"/>
                <w:sz w:val="18"/>
                <w:szCs w:val="18"/>
              </w:rPr>
              <w:t>实验操作</w:t>
            </w:r>
          </w:p>
        </w:tc>
        <w:tc>
          <w:tcPr>
            <w:tcW w:w="606"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p>
        </w:tc>
        <w:tc>
          <w:tcPr>
            <w:tcW w:w="956"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30</w:t>
            </w:r>
          </w:p>
        </w:tc>
        <w:tc>
          <w:tcPr>
            <w:tcW w:w="410"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r>
              <w:rPr>
                <w:rFonts w:ascii="Times New Roman" w:eastAsia="宋体" w:hAnsi="Times New Roman"/>
                <w:color w:val="000000"/>
                <w:kern w:val="0"/>
                <w:sz w:val="18"/>
                <w:szCs w:val="18"/>
                <w:lang w:bidi="ar"/>
              </w:rPr>
              <w:t>%</w:t>
            </w:r>
          </w:p>
        </w:tc>
        <w:tc>
          <w:tcPr>
            <w:tcW w:w="723" w:type="pct"/>
            <w:vAlign w:val="center"/>
          </w:tcPr>
          <w:p w:rsidR="00B23835" w:rsidRDefault="00553602">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B</w:t>
            </w:r>
          </w:p>
        </w:tc>
        <w:tc>
          <w:tcPr>
            <w:tcW w:w="1089" w:type="pct"/>
            <w:noWrap/>
            <w:vAlign w:val="center"/>
          </w:tcPr>
          <w:p w:rsidR="00B23835" w:rsidRDefault="00553602">
            <w:pPr>
              <w:jc w:val="center"/>
              <w:rPr>
                <w:rFonts w:ascii="宋体" w:eastAsia="宋体" w:hAnsi="宋体" w:cs="宋体"/>
                <w:color w:val="000000"/>
                <w:sz w:val="22"/>
                <w:szCs w:val="22"/>
              </w:rPr>
            </w:pPr>
            <w:r>
              <w:rPr>
                <w:rFonts w:ascii="Times New Roman" w:hAnsi="Times New Roman"/>
                <w:position w:val="-20"/>
                <w:sz w:val="18"/>
                <w:szCs w:val="18"/>
              </w:rPr>
              <w:object w:dxaOrig="745" w:dyaOrig="506">
                <v:shape id="_x0000_i1027" type="#_x0000_t75" style="width:37.5pt;height:25.5pt" o:ole="">
                  <v:imagedata r:id="rId11" o:title=""/>
                </v:shape>
                <o:OLEObject Type="Embed" ProgID="Equation.3" ShapeID="_x0000_i1027" DrawAspect="Content" ObjectID="_1844263147" r:id="rId12"/>
              </w:object>
            </w:r>
          </w:p>
        </w:tc>
      </w:tr>
      <w:tr w:rsidR="00B23835" w:rsidTr="00BA2FB4">
        <w:trPr>
          <w:trHeight w:val="312"/>
        </w:trPr>
        <w:tc>
          <w:tcPr>
            <w:tcW w:w="606" w:type="pct"/>
            <w:vAlign w:val="center"/>
          </w:tcPr>
          <w:p w:rsidR="00B23835" w:rsidRDefault="00553602">
            <w:pPr>
              <w:widowControl/>
              <w:jc w:val="center"/>
              <w:textAlignment w:val="center"/>
              <w:rPr>
                <w:rFonts w:ascii="楷体" w:eastAsia="楷体" w:hAnsi="楷体" w:cs="楷体"/>
                <w:color w:val="000000"/>
                <w:sz w:val="18"/>
                <w:szCs w:val="18"/>
              </w:rPr>
            </w:pPr>
            <w:r>
              <w:rPr>
                <w:rFonts w:ascii="Times New Roman" w:eastAsia="楷体" w:hAnsi="Times New Roman"/>
                <w:color w:val="000000"/>
                <w:kern w:val="0"/>
                <w:sz w:val="18"/>
                <w:szCs w:val="18"/>
                <w:lang w:bidi="ar"/>
              </w:rPr>
              <w:t>3</w:t>
            </w:r>
          </w:p>
        </w:tc>
        <w:tc>
          <w:tcPr>
            <w:tcW w:w="606" w:type="pct"/>
            <w:vAlign w:val="center"/>
          </w:tcPr>
          <w:p w:rsidR="00B23835" w:rsidRDefault="00553602">
            <w:pPr>
              <w:widowControl/>
              <w:jc w:val="center"/>
              <w:textAlignment w:val="center"/>
              <w:rPr>
                <w:rFonts w:ascii="楷体" w:eastAsia="楷体" w:hAnsi="楷体" w:cs="楷体"/>
                <w:color w:val="000000"/>
                <w:sz w:val="18"/>
                <w:szCs w:val="18"/>
              </w:rPr>
            </w:pPr>
            <w:r>
              <w:rPr>
                <w:rFonts w:ascii="楷体" w:eastAsia="楷体" w:hAnsi="楷体" w:cs="楷体" w:hint="eastAsia"/>
                <w:color w:val="000000"/>
                <w:sz w:val="18"/>
                <w:szCs w:val="18"/>
              </w:rPr>
              <w:t>实验报告</w:t>
            </w:r>
          </w:p>
        </w:tc>
        <w:tc>
          <w:tcPr>
            <w:tcW w:w="606"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p>
        </w:tc>
        <w:tc>
          <w:tcPr>
            <w:tcW w:w="956"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50</w:t>
            </w:r>
          </w:p>
        </w:tc>
        <w:tc>
          <w:tcPr>
            <w:tcW w:w="410" w:type="pct"/>
            <w:vAlign w:val="center"/>
          </w:tcPr>
          <w:p w:rsidR="00B23835" w:rsidRDefault="00553602">
            <w:pPr>
              <w:widowControl/>
              <w:jc w:val="center"/>
              <w:textAlignment w:val="center"/>
              <w:rPr>
                <w:rFonts w:ascii="Times New Roman" w:eastAsia="宋体" w:hAnsi="Times New Roman"/>
                <w:color w:val="000000"/>
                <w:sz w:val="18"/>
                <w:szCs w:val="18"/>
              </w:rPr>
            </w:pPr>
            <w:r>
              <w:rPr>
                <w:rFonts w:ascii="Times New Roman" w:eastAsia="宋体" w:hAnsi="Times New Roman" w:hint="eastAsia"/>
                <w:color w:val="000000"/>
                <w:kern w:val="0"/>
                <w:sz w:val="18"/>
                <w:szCs w:val="18"/>
                <w:lang w:bidi="ar"/>
              </w:rPr>
              <w:t>100</w:t>
            </w:r>
            <w:r>
              <w:rPr>
                <w:rFonts w:ascii="Times New Roman" w:eastAsia="宋体" w:hAnsi="Times New Roman"/>
                <w:color w:val="000000"/>
                <w:kern w:val="0"/>
                <w:sz w:val="18"/>
                <w:szCs w:val="18"/>
                <w:lang w:bidi="ar"/>
              </w:rPr>
              <w:t>%</w:t>
            </w:r>
          </w:p>
        </w:tc>
        <w:tc>
          <w:tcPr>
            <w:tcW w:w="723" w:type="pct"/>
            <w:vAlign w:val="center"/>
          </w:tcPr>
          <w:p w:rsidR="00B23835" w:rsidRDefault="00553602">
            <w:pPr>
              <w:widowControl/>
              <w:jc w:val="center"/>
              <w:textAlignment w:val="center"/>
              <w:rPr>
                <w:rFonts w:ascii="Times New Roman" w:eastAsia="宋体" w:hAnsi="Times New Roman"/>
                <w:i/>
                <w:iCs/>
                <w:color w:val="000000"/>
                <w:sz w:val="18"/>
                <w:szCs w:val="18"/>
              </w:rPr>
            </w:pPr>
            <w:r>
              <w:rPr>
                <w:rFonts w:ascii="Times New Roman" w:eastAsia="宋体" w:hAnsi="Times New Roman"/>
                <w:i/>
                <w:iCs/>
                <w:color w:val="000000"/>
                <w:kern w:val="0"/>
                <w:sz w:val="18"/>
                <w:szCs w:val="18"/>
                <w:lang w:bidi="ar"/>
              </w:rPr>
              <w:t>C</w:t>
            </w:r>
          </w:p>
        </w:tc>
        <w:tc>
          <w:tcPr>
            <w:tcW w:w="1089" w:type="pct"/>
            <w:noWrap/>
            <w:vAlign w:val="center"/>
          </w:tcPr>
          <w:p w:rsidR="00B23835" w:rsidRDefault="00553602">
            <w:pPr>
              <w:jc w:val="center"/>
              <w:rPr>
                <w:rFonts w:ascii="宋体" w:eastAsia="宋体" w:hAnsi="宋体" w:cs="宋体"/>
                <w:color w:val="000000"/>
                <w:sz w:val="22"/>
                <w:szCs w:val="22"/>
              </w:rPr>
            </w:pPr>
            <w:r>
              <w:rPr>
                <w:rFonts w:ascii="Times New Roman" w:hAnsi="Times New Roman"/>
                <w:position w:val="-20"/>
                <w:sz w:val="18"/>
                <w:szCs w:val="18"/>
              </w:rPr>
              <w:object w:dxaOrig="720" w:dyaOrig="499">
                <v:shape id="_x0000_i1028" type="#_x0000_t75" style="width:36pt;height:24.75pt" o:ole="">
                  <v:imagedata r:id="rId13" o:title=""/>
                </v:shape>
                <o:OLEObject Type="Embed" ProgID="Equation.3" ShapeID="_x0000_i1028" DrawAspect="Content" ObjectID="_1844263148" r:id="rId14"/>
              </w:object>
            </w:r>
          </w:p>
        </w:tc>
      </w:tr>
      <w:tr w:rsidR="00B23835" w:rsidTr="00BA2FB4">
        <w:trPr>
          <w:trHeight w:val="312"/>
        </w:trPr>
        <w:tc>
          <w:tcPr>
            <w:tcW w:w="3910" w:type="pct"/>
            <w:gridSpan w:val="6"/>
            <w:vAlign w:val="center"/>
          </w:tcPr>
          <w:p w:rsidR="00B23835" w:rsidRDefault="00553602">
            <w:pPr>
              <w:widowControl/>
              <w:jc w:val="center"/>
              <w:textAlignment w:val="center"/>
              <w:rPr>
                <w:rFonts w:ascii="Times New Roman" w:eastAsia="宋体" w:hAnsi="Times New Roman"/>
                <w:i/>
                <w:iCs/>
                <w:color w:val="000000"/>
                <w:kern w:val="0"/>
                <w:sz w:val="18"/>
                <w:szCs w:val="18"/>
                <w:lang w:bidi="ar"/>
              </w:rPr>
            </w:pPr>
            <w:r>
              <w:rPr>
                <w:rFonts w:ascii="楷体" w:eastAsia="楷体" w:hAnsi="楷体" w:cs="楷体"/>
                <w:color w:val="000000"/>
                <w:kern w:val="0"/>
                <w:sz w:val="18"/>
                <w:szCs w:val="18"/>
                <w:lang w:bidi="ar"/>
              </w:rPr>
              <w:t>整体课程目标</w:t>
            </w:r>
          </w:p>
        </w:tc>
        <w:tc>
          <w:tcPr>
            <w:tcW w:w="1089" w:type="pct"/>
            <w:noWrap/>
            <w:vAlign w:val="center"/>
          </w:tcPr>
          <w:p w:rsidR="00B23835" w:rsidRDefault="00553602">
            <w:pPr>
              <w:jc w:val="center"/>
              <w:rPr>
                <w:rFonts w:ascii="宋体" w:eastAsia="宋体" w:hAnsi="宋体" w:cs="宋体"/>
                <w:color w:val="000000"/>
                <w:sz w:val="22"/>
                <w:szCs w:val="22"/>
              </w:rPr>
            </w:pPr>
            <w:r>
              <w:rPr>
                <w:rFonts w:ascii="Times New Roman" w:eastAsia="楷体_GB2312" w:hAnsi="Times New Roman"/>
                <w:position w:val="-24"/>
                <w:sz w:val="18"/>
                <w:szCs w:val="18"/>
              </w:rPr>
              <w:object w:dxaOrig="1470" w:dyaOrig="285">
                <v:shape id="_x0000_i1029" type="#_x0000_t75" style="width:73.5pt;height:14.25pt" o:ole="">
                  <v:imagedata r:id="rId15" o:title=""/>
                </v:shape>
                <o:OLEObject Type="Embed" ProgID="Equation.DSMT4" ShapeID="_x0000_i1029" DrawAspect="Content" ObjectID="_1844263149" r:id="rId16"/>
              </w:object>
            </w:r>
          </w:p>
        </w:tc>
      </w:tr>
    </w:tbl>
    <w:p w:rsidR="00B23835" w:rsidRDefault="00553602">
      <w:pPr>
        <w:pStyle w:val="af6"/>
        <w:spacing w:beforeLines="0" w:before="0"/>
        <w:ind w:firstLineChars="200" w:firstLine="360"/>
        <w:jc w:val="both"/>
        <w:rPr>
          <w:rFonts w:ascii="Times New Roman" w:hAnsi="Times New Roman"/>
          <w:b w:val="0"/>
          <w:bCs w:val="0"/>
          <w:sz w:val="18"/>
        </w:rPr>
      </w:pPr>
      <w:r>
        <w:rPr>
          <w:rFonts w:ascii="Times New Roman" w:hAnsi="Times New Roman" w:hint="eastAsia"/>
          <w:b w:val="0"/>
          <w:bCs w:val="0"/>
          <w:sz w:val="18"/>
        </w:rPr>
        <w:t>注：</w:t>
      </w:r>
      <w:r>
        <w:rPr>
          <w:rFonts w:ascii="Times New Roman" w:hAnsi="Times New Roman" w:hint="eastAsia"/>
          <w:b w:val="0"/>
          <w:bCs w:val="0"/>
          <w:sz w:val="18"/>
        </w:rPr>
        <w:t>1.</w:t>
      </w:r>
      <w:r>
        <w:rPr>
          <w:rFonts w:ascii="Times New Roman" w:hAnsi="Times New Roman" w:hint="eastAsia"/>
          <w:b w:val="0"/>
          <w:bCs w:val="0"/>
          <w:sz w:val="18"/>
        </w:rPr>
        <w:t>权重为对应评价方式在相应课程目标中的权重。</w:t>
      </w:r>
    </w:p>
    <w:p w:rsidR="00B23835" w:rsidRDefault="00553602">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2</w:t>
      </w:r>
      <w:r>
        <w:rPr>
          <w:rFonts w:ascii="Times New Roman" w:eastAsia="楷体" w:hAnsi="Times New Roman"/>
          <w:bCs/>
          <w:sz w:val="18"/>
          <w:szCs w:val="18"/>
        </w:rPr>
        <w:t>.</w:t>
      </w:r>
      <w:r>
        <w:rPr>
          <w:rFonts w:ascii="Times New Roman" w:eastAsia="楷体" w:hAnsi="Times New Roman"/>
          <w:bCs/>
          <w:sz w:val="18"/>
          <w:szCs w:val="18"/>
        </w:rPr>
        <w:t>实际平均分为参与评价的学生在该评价方式的平均分。</w:t>
      </w:r>
    </w:p>
    <w:p w:rsidR="00B23835" w:rsidRDefault="00553602">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3</w:t>
      </w:r>
      <w:r>
        <w:rPr>
          <w:rFonts w:ascii="Times New Roman" w:eastAsia="楷体" w:hAnsi="Times New Roman"/>
          <w:bCs/>
          <w:sz w:val="18"/>
          <w:szCs w:val="18"/>
        </w:rPr>
        <w:t>.</w:t>
      </w:r>
      <w:r>
        <w:rPr>
          <w:rFonts w:ascii="Times New Roman" w:eastAsia="楷体" w:hAnsi="Times New Roman"/>
          <w:bCs/>
          <w:sz w:val="18"/>
          <w:szCs w:val="18"/>
        </w:rPr>
        <w:t>课程分目标达成评价值为实际平均分</w:t>
      </w:r>
      <w:r>
        <w:rPr>
          <w:rFonts w:ascii="Times New Roman" w:eastAsia="楷体" w:hAnsi="Times New Roman"/>
          <w:bCs/>
          <w:sz w:val="18"/>
          <w:szCs w:val="18"/>
        </w:rPr>
        <w:t>/</w:t>
      </w:r>
      <w:r>
        <w:rPr>
          <w:rFonts w:ascii="Times New Roman" w:eastAsia="楷体" w:hAnsi="Times New Roman"/>
          <w:bCs/>
          <w:sz w:val="18"/>
          <w:szCs w:val="18"/>
        </w:rPr>
        <w:t>目标分值</w:t>
      </w:r>
      <w:r>
        <w:rPr>
          <w:rFonts w:ascii="Times New Roman" w:eastAsia="楷体" w:hAnsi="Times New Roman"/>
          <w:bCs/>
          <w:sz w:val="18"/>
          <w:szCs w:val="18"/>
        </w:rPr>
        <w:t>*</w:t>
      </w:r>
      <w:r>
        <w:rPr>
          <w:rFonts w:ascii="Times New Roman" w:eastAsia="楷体" w:hAnsi="Times New Roman"/>
          <w:bCs/>
          <w:sz w:val="18"/>
          <w:szCs w:val="18"/>
        </w:rPr>
        <w:t>对应权重之</w:t>
      </w:r>
      <w:proofErr w:type="gramStart"/>
      <w:r>
        <w:rPr>
          <w:rFonts w:ascii="Times New Roman" w:eastAsia="楷体" w:hAnsi="Times New Roman"/>
          <w:bCs/>
          <w:sz w:val="18"/>
          <w:szCs w:val="18"/>
        </w:rPr>
        <w:t>和</w:t>
      </w:r>
      <w:proofErr w:type="gramEnd"/>
      <w:r>
        <w:rPr>
          <w:rFonts w:ascii="Times New Roman" w:eastAsia="楷体" w:hAnsi="Times New Roman"/>
          <w:bCs/>
          <w:sz w:val="18"/>
          <w:szCs w:val="18"/>
        </w:rPr>
        <w:t>。</w:t>
      </w:r>
    </w:p>
    <w:p w:rsidR="00B23835" w:rsidRDefault="00553602">
      <w:pPr>
        <w:autoSpaceDE w:val="0"/>
        <w:autoSpaceDN w:val="0"/>
        <w:adjustRightInd w:val="0"/>
        <w:ind w:firstLineChars="400" w:firstLine="720"/>
        <w:rPr>
          <w:rFonts w:ascii="Times New Roman" w:eastAsia="楷体" w:hAnsi="Times New Roman"/>
          <w:bCs/>
          <w:sz w:val="18"/>
          <w:szCs w:val="18"/>
        </w:rPr>
      </w:pPr>
      <w:r>
        <w:rPr>
          <w:rFonts w:ascii="Times New Roman" w:eastAsia="楷体" w:hAnsi="Times New Roman" w:hint="eastAsia"/>
          <w:bCs/>
          <w:sz w:val="18"/>
          <w:szCs w:val="18"/>
        </w:rPr>
        <w:t>4</w:t>
      </w:r>
      <w:r>
        <w:rPr>
          <w:rFonts w:ascii="Times New Roman" w:eastAsia="楷体" w:hAnsi="Times New Roman"/>
          <w:bCs/>
          <w:sz w:val="18"/>
          <w:szCs w:val="18"/>
        </w:rPr>
        <w:t>.</w:t>
      </w:r>
      <w:r>
        <w:rPr>
          <w:rFonts w:ascii="Times New Roman" w:eastAsia="楷体" w:hAnsi="Times New Roman"/>
          <w:bCs/>
          <w:sz w:val="18"/>
          <w:szCs w:val="18"/>
        </w:rPr>
        <w:t>整体课程目标达成评价值为课程分目标达成评价值的最小值。</w:t>
      </w:r>
    </w:p>
    <w:p w:rsidR="00B23835" w:rsidRDefault="00553602">
      <w:pPr>
        <w:pStyle w:val="afa"/>
        <w:numPr>
          <w:ilvl w:val="1"/>
          <w:numId w:val="0"/>
        </w:numPr>
        <w:spacing w:before="312" w:after="156"/>
        <w:ind w:firstLineChars="200" w:firstLine="480"/>
        <w:rPr>
          <w:rFonts w:ascii="Times New Roman" w:hAnsi="Times New Roman"/>
          <w:b w:val="0"/>
          <w:bCs w:val="0"/>
        </w:rPr>
      </w:pPr>
      <w:r>
        <w:rPr>
          <w:rFonts w:ascii="Times New Roman" w:hAnsi="Times New Roman" w:hint="eastAsia"/>
          <w:b w:val="0"/>
          <w:bCs w:val="0"/>
        </w:rPr>
        <w:t>六、课程资源</w:t>
      </w:r>
    </w:p>
    <w:p w:rsidR="00B23835" w:rsidRDefault="00553602">
      <w:pPr>
        <w:spacing w:line="360" w:lineRule="auto"/>
        <w:ind w:firstLineChars="150" w:firstLine="361"/>
        <w:rPr>
          <w:rFonts w:ascii="仿宋" w:eastAsia="仿宋" w:hAnsi="仿宋"/>
          <w:b/>
          <w:sz w:val="24"/>
          <w:szCs w:val="24"/>
        </w:rPr>
      </w:pPr>
      <w:r>
        <w:rPr>
          <w:rFonts w:ascii="仿宋" w:eastAsia="仿宋" w:hAnsi="仿宋" w:hint="eastAsia"/>
          <w:b/>
          <w:sz w:val="24"/>
          <w:szCs w:val="24"/>
        </w:rPr>
        <w:t>（一）建议选用教材</w:t>
      </w:r>
    </w:p>
    <w:p w:rsidR="00B23835" w:rsidRDefault="00553602">
      <w:pPr>
        <w:spacing w:line="360" w:lineRule="auto"/>
        <w:ind w:left="480" w:hangingChars="200" w:hanging="480"/>
        <w:rPr>
          <w:rFonts w:ascii="Times New Roman" w:eastAsia="仿宋" w:hAnsi="Times New Roman"/>
          <w:iCs/>
          <w:sz w:val="24"/>
          <w:szCs w:val="24"/>
        </w:rPr>
      </w:pPr>
      <w:r>
        <w:rPr>
          <w:rFonts w:ascii="Times New Roman" w:eastAsia="仿宋" w:hAnsi="Times New Roman"/>
          <w:iCs/>
          <w:sz w:val="24"/>
          <w:szCs w:val="24"/>
        </w:rPr>
        <w:t xml:space="preserve">[1] </w:t>
      </w:r>
      <w:r>
        <w:rPr>
          <w:rFonts w:ascii="Times New Roman" w:eastAsia="仿宋" w:hAnsi="Times New Roman" w:hint="eastAsia"/>
          <w:iCs/>
          <w:sz w:val="24"/>
          <w:szCs w:val="24"/>
        </w:rPr>
        <w:t>梁丽杰</w:t>
      </w:r>
      <w:r>
        <w:rPr>
          <w:rFonts w:ascii="Times New Roman" w:eastAsia="仿宋" w:hAnsi="Times New Roman" w:hint="eastAsia"/>
          <w:iCs/>
          <w:sz w:val="24"/>
          <w:szCs w:val="24"/>
        </w:rPr>
        <w:t xml:space="preserve">, </w:t>
      </w:r>
      <w:r>
        <w:rPr>
          <w:rFonts w:ascii="Times New Roman" w:eastAsia="仿宋" w:hAnsi="Times New Roman" w:hint="eastAsia"/>
          <w:iCs/>
          <w:sz w:val="24"/>
          <w:szCs w:val="24"/>
        </w:rPr>
        <w:t>牟荟瑾</w:t>
      </w:r>
      <w:r>
        <w:rPr>
          <w:rFonts w:ascii="Times New Roman" w:eastAsia="仿宋" w:hAnsi="Times New Roman" w:hint="eastAsia"/>
          <w:iCs/>
          <w:sz w:val="24"/>
          <w:szCs w:val="24"/>
        </w:rPr>
        <w:t xml:space="preserve">. </w:t>
      </w:r>
      <w:r>
        <w:rPr>
          <w:rFonts w:ascii="Times New Roman" w:eastAsia="仿宋" w:hAnsi="Times New Roman" w:hint="eastAsia"/>
          <w:iCs/>
          <w:sz w:val="24"/>
          <w:szCs w:val="24"/>
        </w:rPr>
        <w:t>材料力学实验（第二版）</w:t>
      </w:r>
      <w:r>
        <w:rPr>
          <w:rFonts w:ascii="Times New Roman" w:eastAsia="仿宋" w:hAnsi="Times New Roman" w:hint="eastAsia"/>
          <w:iCs/>
          <w:sz w:val="24"/>
          <w:szCs w:val="24"/>
        </w:rPr>
        <w:t xml:space="preserve">[M]. </w:t>
      </w:r>
      <w:r>
        <w:rPr>
          <w:rFonts w:ascii="Times New Roman" w:eastAsia="仿宋" w:hAnsi="Times New Roman" w:hint="eastAsia"/>
          <w:iCs/>
          <w:sz w:val="24"/>
          <w:szCs w:val="24"/>
        </w:rPr>
        <w:t>北京</w:t>
      </w:r>
      <w:r>
        <w:rPr>
          <w:rFonts w:ascii="Times New Roman" w:eastAsia="仿宋" w:hAnsi="Times New Roman" w:hint="eastAsia"/>
          <w:iCs/>
          <w:sz w:val="24"/>
          <w:szCs w:val="24"/>
        </w:rPr>
        <w:t xml:space="preserve">: </w:t>
      </w:r>
      <w:r>
        <w:rPr>
          <w:rFonts w:ascii="Times New Roman" w:eastAsia="仿宋" w:hAnsi="Times New Roman" w:hint="eastAsia"/>
          <w:iCs/>
          <w:sz w:val="24"/>
          <w:szCs w:val="24"/>
        </w:rPr>
        <w:t>中国电力出版社</w:t>
      </w:r>
      <w:r>
        <w:rPr>
          <w:rFonts w:ascii="Times New Roman" w:eastAsia="仿宋" w:hAnsi="Times New Roman" w:hint="eastAsia"/>
          <w:iCs/>
          <w:sz w:val="24"/>
          <w:szCs w:val="24"/>
        </w:rPr>
        <w:t>, 2019.</w:t>
      </w:r>
    </w:p>
    <w:p w:rsidR="00B23835" w:rsidRDefault="00553602">
      <w:pPr>
        <w:spacing w:line="360" w:lineRule="auto"/>
        <w:ind w:firstLineChars="150" w:firstLine="361"/>
        <w:rPr>
          <w:rFonts w:ascii="仿宋" w:eastAsia="仿宋" w:hAnsi="仿宋"/>
          <w:b/>
          <w:sz w:val="24"/>
          <w:szCs w:val="24"/>
        </w:rPr>
      </w:pPr>
      <w:r>
        <w:rPr>
          <w:rFonts w:ascii="仿宋" w:eastAsia="仿宋" w:hAnsi="仿宋" w:hint="eastAsia"/>
          <w:b/>
          <w:sz w:val="24"/>
          <w:szCs w:val="24"/>
        </w:rPr>
        <w:t>（二）主要参考书目</w:t>
      </w:r>
    </w:p>
    <w:p w:rsidR="00B23835" w:rsidRDefault="00553602">
      <w:pPr>
        <w:numPr>
          <w:ilvl w:val="0"/>
          <w:numId w:val="2"/>
        </w:numPr>
        <w:spacing w:line="360" w:lineRule="auto"/>
        <w:rPr>
          <w:rFonts w:ascii="Times New Roman" w:eastAsia="仿宋" w:hAnsi="Times New Roman"/>
          <w:sz w:val="24"/>
          <w:szCs w:val="24"/>
        </w:rPr>
      </w:pPr>
      <w:r>
        <w:rPr>
          <w:rFonts w:ascii="Times New Roman" w:eastAsia="仿宋" w:hAnsi="Times New Roman"/>
          <w:sz w:val="24"/>
          <w:szCs w:val="24"/>
        </w:rPr>
        <w:t>王彦生</w:t>
      </w:r>
      <w:r>
        <w:rPr>
          <w:rFonts w:ascii="Times New Roman" w:eastAsia="仿宋" w:hAnsi="Times New Roman" w:hint="eastAsia"/>
          <w:iCs/>
          <w:sz w:val="24"/>
          <w:szCs w:val="24"/>
        </w:rPr>
        <w:t xml:space="preserve">. </w:t>
      </w:r>
      <w:r>
        <w:rPr>
          <w:rFonts w:ascii="Times New Roman" w:eastAsia="仿宋" w:hAnsi="Times New Roman"/>
          <w:iCs/>
          <w:sz w:val="24"/>
          <w:szCs w:val="24"/>
        </w:rPr>
        <w:t>材料力学实验</w:t>
      </w:r>
      <w:r>
        <w:rPr>
          <w:rFonts w:ascii="Times New Roman" w:eastAsia="仿宋" w:hAnsi="Times New Roman"/>
          <w:iCs/>
          <w:sz w:val="24"/>
          <w:szCs w:val="24"/>
        </w:rPr>
        <w:t>[M]</w:t>
      </w:r>
      <w:r>
        <w:rPr>
          <w:rFonts w:ascii="Times New Roman" w:eastAsia="仿宋" w:hAnsi="Times New Roman" w:hint="eastAsia"/>
          <w:iCs/>
          <w:sz w:val="24"/>
          <w:szCs w:val="24"/>
        </w:rPr>
        <w:t xml:space="preserve">. </w:t>
      </w:r>
      <w:r>
        <w:rPr>
          <w:rFonts w:ascii="Times New Roman" w:eastAsia="仿宋" w:hAnsi="Times New Roman"/>
          <w:iCs/>
          <w:sz w:val="24"/>
          <w:szCs w:val="24"/>
        </w:rPr>
        <w:t>北京</w:t>
      </w:r>
      <w:r>
        <w:rPr>
          <w:rFonts w:ascii="Times New Roman" w:eastAsia="仿宋" w:hAnsi="Times New Roman" w:hint="eastAsia"/>
          <w:iCs/>
          <w:sz w:val="24"/>
          <w:szCs w:val="24"/>
        </w:rPr>
        <w:t xml:space="preserve">: </w:t>
      </w:r>
      <w:r>
        <w:rPr>
          <w:rFonts w:ascii="Times New Roman" w:eastAsia="仿宋" w:hAnsi="Times New Roman"/>
          <w:iCs/>
          <w:sz w:val="24"/>
          <w:szCs w:val="24"/>
        </w:rPr>
        <w:t>中国建筑工业出版社</w:t>
      </w:r>
      <w:r>
        <w:rPr>
          <w:rFonts w:ascii="Times New Roman" w:eastAsia="仿宋" w:hAnsi="Times New Roman" w:hint="eastAsia"/>
          <w:iCs/>
          <w:sz w:val="24"/>
          <w:szCs w:val="24"/>
        </w:rPr>
        <w:t xml:space="preserve">, </w:t>
      </w:r>
      <w:r>
        <w:rPr>
          <w:rFonts w:ascii="Times New Roman" w:eastAsia="仿宋" w:hAnsi="Times New Roman"/>
          <w:iCs/>
          <w:sz w:val="24"/>
          <w:szCs w:val="24"/>
        </w:rPr>
        <w:t>2022.</w:t>
      </w:r>
    </w:p>
    <w:p w:rsidR="00B23835" w:rsidRDefault="00553602">
      <w:pPr>
        <w:numPr>
          <w:ilvl w:val="0"/>
          <w:numId w:val="2"/>
        </w:numPr>
        <w:spacing w:line="360" w:lineRule="auto"/>
        <w:rPr>
          <w:rFonts w:ascii="Times New Roman" w:eastAsia="仿宋" w:hAnsi="Times New Roman"/>
          <w:iCs/>
          <w:sz w:val="24"/>
          <w:szCs w:val="24"/>
        </w:rPr>
      </w:pPr>
      <w:r>
        <w:rPr>
          <w:rFonts w:ascii="Times New Roman" w:eastAsia="仿宋" w:hAnsi="Times New Roman"/>
          <w:sz w:val="24"/>
          <w:szCs w:val="24"/>
        </w:rPr>
        <w:t>卢智先</w:t>
      </w:r>
      <w:r>
        <w:rPr>
          <w:rFonts w:ascii="Times New Roman" w:eastAsia="仿宋" w:hAnsi="Times New Roman" w:hint="eastAsia"/>
          <w:sz w:val="24"/>
          <w:szCs w:val="24"/>
        </w:rPr>
        <w:t xml:space="preserve">, </w:t>
      </w:r>
      <w:proofErr w:type="gramStart"/>
      <w:r>
        <w:rPr>
          <w:rFonts w:ascii="Times New Roman" w:eastAsia="仿宋" w:hAnsi="Times New Roman"/>
          <w:sz w:val="24"/>
          <w:szCs w:val="24"/>
        </w:rPr>
        <w:t>张霜银</w:t>
      </w:r>
      <w:proofErr w:type="gramEnd"/>
      <w:r>
        <w:rPr>
          <w:rFonts w:ascii="Times New Roman" w:eastAsia="仿宋" w:hAnsi="Times New Roman" w:hint="eastAsia"/>
          <w:iCs/>
          <w:sz w:val="24"/>
          <w:szCs w:val="24"/>
        </w:rPr>
        <w:t xml:space="preserve">. </w:t>
      </w:r>
      <w:r>
        <w:rPr>
          <w:rFonts w:ascii="Times New Roman" w:eastAsia="仿宋" w:hAnsi="Times New Roman"/>
          <w:iCs/>
          <w:sz w:val="24"/>
          <w:szCs w:val="24"/>
        </w:rPr>
        <w:t>材料力学实验</w:t>
      </w:r>
      <w:r>
        <w:rPr>
          <w:rFonts w:ascii="Times New Roman" w:eastAsia="仿宋" w:hAnsi="Times New Roman"/>
          <w:iCs/>
          <w:sz w:val="24"/>
          <w:szCs w:val="24"/>
        </w:rPr>
        <w:t>[M]</w:t>
      </w:r>
      <w:r>
        <w:rPr>
          <w:rFonts w:ascii="Times New Roman" w:eastAsia="仿宋" w:hAnsi="Times New Roman" w:hint="eastAsia"/>
          <w:iCs/>
          <w:sz w:val="24"/>
          <w:szCs w:val="24"/>
        </w:rPr>
        <w:t xml:space="preserve">. </w:t>
      </w:r>
      <w:r>
        <w:rPr>
          <w:rFonts w:ascii="Times New Roman" w:eastAsia="仿宋" w:hAnsi="Times New Roman"/>
          <w:iCs/>
          <w:sz w:val="24"/>
          <w:szCs w:val="24"/>
        </w:rPr>
        <w:t>北京</w:t>
      </w:r>
      <w:r>
        <w:rPr>
          <w:rFonts w:ascii="Times New Roman" w:eastAsia="仿宋" w:hAnsi="Times New Roman" w:hint="eastAsia"/>
          <w:iCs/>
          <w:sz w:val="24"/>
          <w:szCs w:val="24"/>
        </w:rPr>
        <w:t xml:space="preserve">: </w:t>
      </w:r>
      <w:r>
        <w:rPr>
          <w:rFonts w:ascii="Times New Roman" w:eastAsia="仿宋" w:hAnsi="Times New Roman"/>
          <w:iCs/>
          <w:sz w:val="24"/>
          <w:szCs w:val="24"/>
        </w:rPr>
        <w:t>机械工业出版社</w:t>
      </w:r>
      <w:r>
        <w:rPr>
          <w:rFonts w:ascii="Times New Roman" w:eastAsia="仿宋" w:hAnsi="Times New Roman" w:hint="eastAsia"/>
          <w:iCs/>
          <w:sz w:val="24"/>
          <w:szCs w:val="24"/>
        </w:rPr>
        <w:t xml:space="preserve">, </w:t>
      </w:r>
      <w:r>
        <w:rPr>
          <w:rFonts w:ascii="Times New Roman" w:eastAsia="仿宋" w:hAnsi="Times New Roman"/>
          <w:iCs/>
          <w:sz w:val="24"/>
          <w:szCs w:val="24"/>
        </w:rPr>
        <w:t>2021.</w:t>
      </w:r>
    </w:p>
    <w:p w:rsidR="00B23835" w:rsidRDefault="00553602">
      <w:pPr>
        <w:numPr>
          <w:ilvl w:val="0"/>
          <w:numId w:val="2"/>
        </w:numPr>
        <w:spacing w:line="360" w:lineRule="auto"/>
        <w:rPr>
          <w:rFonts w:ascii="Times New Roman" w:eastAsia="仿宋" w:hAnsi="Times New Roman"/>
          <w:iCs/>
          <w:sz w:val="24"/>
          <w:szCs w:val="24"/>
        </w:rPr>
      </w:pPr>
      <w:r>
        <w:rPr>
          <w:rFonts w:ascii="Times New Roman" w:eastAsia="仿宋" w:hAnsi="Times New Roman"/>
          <w:iCs/>
          <w:sz w:val="24"/>
          <w:szCs w:val="24"/>
        </w:rPr>
        <w:t>靳帮虎</w:t>
      </w:r>
      <w:r>
        <w:rPr>
          <w:rFonts w:ascii="Times New Roman" w:eastAsia="仿宋" w:hAnsi="Times New Roman" w:hint="eastAsia"/>
          <w:iCs/>
          <w:sz w:val="24"/>
          <w:szCs w:val="24"/>
        </w:rPr>
        <w:t xml:space="preserve">. </w:t>
      </w:r>
      <w:r>
        <w:rPr>
          <w:rFonts w:ascii="Times New Roman" w:eastAsia="仿宋" w:hAnsi="Times New Roman"/>
          <w:iCs/>
          <w:sz w:val="24"/>
          <w:szCs w:val="24"/>
        </w:rPr>
        <w:t>材料力学实验</w:t>
      </w:r>
      <w:r>
        <w:rPr>
          <w:rFonts w:ascii="Times New Roman" w:eastAsia="仿宋" w:hAnsi="Times New Roman"/>
          <w:iCs/>
          <w:sz w:val="24"/>
          <w:szCs w:val="24"/>
        </w:rPr>
        <w:t>[M]</w:t>
      </w:r>
      <w:r>
        <w:rPr>
          <w:rFonts w:ascii="Times New Roman" w:eastAsia="仿宋" w:hAnsi="Times New Roman" w:hint="eastAsia"/>
          <w:iCs/>
          <w:sz w:val="24"/>
          <w:szCs w:val="24"/>
        </w:rPr>
        <w:t xml:space="preserve">. </w:t>
      </w:r>
      <w:r>
        <w:rPr>
          <w:rFonts w:ascii="Times New Roman" w:eastAsia="仿宋" w:hAnsi="Times New Roman"/>
          <w:iCs/>
          <w:sz w:val="24"/>
          <w:szCs w:val="24"/>
        </w:rPr>
        <w:t>南京</w:t>
      </w:r>
      <w:r>
        <w:rPr>
          <w:rFonts w:ascii="Times New Roman" w:eastAsia="仿宋" w:hAnsi="Times New Roman" w:hint="eastAsia"/>
          <w:iCs/>
          <w:sz w:val="24"/>
          <w:szCs w:val="24"/>
        </w:rPr>
        <w:t xml:space="preserve">: </w:t>
      </w:r>
      <w:r>
        <w:rPr>
          <w:rFonts w:ascii="Times New Roman" w:eastAsia="仿宋" w:hAnsi="Times New Roman"/>
          <w:iCs/>
          <w:sz w:val="24"/>
          <w:szCs w:val="24"/>
        </w:rPr>
        <w:t>东南大学出版社</w:t>
      </w:r>
      <w:r>
        <w:rPr>
          <w:rFonts w:ascii="Times New Roman" w:eastAsia="仿宋" w:hAnsi="Times New Roman" w:hint="eastAsia"/>
          <w:iCs/>
          <w:sz w:val="24"/>
          <w:szCs w:val="24"/>
        </w:rPr>
        <w:t xml:space="preserve">, </w:t>
      </w:r>
      <w:r>
        <w:rPr>
          <w:rFonts w:ascii="Times New Roman" w:eastAsia="仿宋" w:hAnsi="Times New Roman"/>
          <w:iCs/>
          <w:sz w:val="24"/>
          <w:szCs w:val="24"/>
        </w:rPr>
        <w:t>2018.</w:t>
      </w:r>
    </w:p>
    <w:p w:rsidR="00B23835" w:rsidRDefault="00553602">
      <w:pPr>
        <w:spacing w:line="360" w:lineRule="auto"/>
        <w:ind w:firstLineChars="200" w:firstLine="482"/>
        <w:rPr>
          <w:rFonts w:ascii="仿宋" w:eastAsia="仿宋" w:hAnsi="仿宋"/>
          <w:b/>
          <w:sz w:val="24"/>
          <w:szCs w:val="24"/>
        </w:rPr>
      </w:pPr>
      <w:r>
        <w:rPr>
          <w:rFonts w:ascii="仿宋" w:eastAsia="仿宋" w:hAnsi="仿宋" w:hint="eastAsia"/>
          <w:b/>
          <w:sz w:val="24"/>
          <w:szCs w:val="24"/>
        </w:rPr>
        <w:t>（三）其它课程资源</w:t>
      </w:r>
    </w:p>
    <w:p w:rsidR="00B23835" w:rsidRDefault="00553602">
      <w:pPr>
        <w:widowControl/>
        <w:adjustRightInd w:val="0"/>
        <w:spacing w:line="360" w:lineRule="auto"/>
        <w:jc w:val="left"/>
        <w:rPr>
          <w:rFonts w:ascii="Times New Roman" w:eastAsia="仿宋" w:hAnsi="Times New Roman"/>
          <w:sz w:val="24"/>
          <w:szCs w:val="24"/>
        </w:rPr>
      </w:pPr>
      <w:r>
        <w:rPr>
          <w:rFonts w:ascii="Times New Roman" w:eastAsia="仿宋" w:hAnsi="Times New Roman"/>
          <w:sz w:val="24"/>
          <w:szCs w:val="24"/>
        </w:rPr>
        <w:lastRenderedPageBreak/>
        <w:t>1.</w:t>
      </w:r>
      <w:r>
        <w:rPr>
          <w:rFonts w:ascii="Times New Roman" w:eastAsia="仿宋" w:hAnsi="Times New Roman" w:hint="eastAsia"/>
          <w:sz w:val="24"/>
          <w:szCs w:val="24"/>
        </w:rPr>
        <w:t xml:space="preserve"> </w:t>
      </w:r>
      <w:r>
        <w:rPr>
          <w:rFonts w:ascii="Times New Roman" w:eastAsia="仿宋" w:hAnsi="Times New Roman"/>
          <w:sz w:val="24"/>
          <w:szCs w:val="24"/>
        </w:rPr>
        <w:t>材料力学网络公开课</w:t>
      </w:r>
    </w:p>
    <w:p w:rsidR="00B23835" w:rsidRDefault="002B455C">
      <w:pPr>
        <w:widowControl/>
        <w:adjustRightInd w:val="0"/>
        <w:spacing w:line="360" w:lineRule="auto"/>
        <w:ind w:firstLineChars="200" w:firstLine="420"/>
        <w:jc w:val="left"/>
        <w:rPr>
          <w:rFonts w:ascii="Times New Roman" w:eastAsia="仿宋" w:hAnsi="Times New Roman"/>
          <w:sz w:val="24"/>
          <w:szCs w:val="24"/>
        </w:rPr>
      </w:pPr>
      <w:hyperlink r:id="rId17" w:anchor="courseArticle_125931711" w:history="1">
        <w:r w:rsidR="00553602">
          <w:rPr>
            <w:rFonts w:ascii="Times New Roman" w:eastAsia="宋体" w:hAnsi="Times New Roman"/>
          </w:rPr>
          <w:t>http://mooc1.chaoxing.com/course/201322852.html#courseArticle_125931711</w:t>
        </w:r>
      </w:hyperlink>
    </w:p>
    <w:p w:rsidR="00B23835" w:rsidRDefault="00553602">
      <w:pPr>
        <w:widowControl/>
        <w:adjustRightInd w:val="0"/>
        <w:spacing w:line="360" w:lineRule="auto"/>
        <w:jc w:val="left"/>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hint="eastAsia"/>
          <w:sz w:val="24"/>
          <w:szCs w:val="24"/>
        </w:rPr>
        <w:t xml:space="preserve"> </w:t>
      </w:r>
      <w:r>
        <w:rPr>
          <w:rFonts w:ascii="Times New Roman" w:eastAsia="仿宋" w:hAnsi="Times New Roman"/>
          <w:sz w:val="24"/>
          <w:szCs w:val="24"/>
        </w:rPr>
        <w:t>清华大学材料力学国家级精品课程</w:t>
      </w:r>
    </w:p>
    <w:p w:rsidR="00B23835" w:rsidRDefault="002B455C">
      <w:pPr>
        <w:widowControl/>
        <w:adjustRightInd w:val="0"/>
        <w:spacing w:line="360" w:lineRule="auto"/>
        <w:ind w:firstLineChars="200" w:firstLine="420"/>
        <w:jc w:val="left"/>
        <w:rPr>
          <w:rFonts w:ascii="Times New Roman" w:hAnsi="Times New Roman"/>
        </w:rPr>
      </w:pPr>
      <w:hyperlink r:id="rId18" w:history="1">
        <w:r w:rsidR="00553602">
          <w:rPr>
            <w:rFonts w:ascii="Times New Roman" w:hAnsi="Times New Roman"/>
          </w:rPr>
          <w:t>https://www.icourses.cn/sCourse/course_3947.html</w:t>
        </w:r>
      </w:hyperlink>
      <w:r w:rsidR="00553602">
        <w:rPr>
          <w:rFonts w:ascii="Times New Roman" w:hAnsi="Times New Roman"/>
        </w:rPr>
        <w:t xml:space="preserve"> </w:t>
      </w:r>
    </w:p>
    <w:p w:rsidR="00B23835" w:rsidRDefault="00B23835">
      <w:pPr>
        <w:spacing w:line="360" w:lineRule="auto"/>
        <w:rPr>
          <w:rFonts w:ascii="Times New Roman" w:eastAsia="仿宋" w:hAnsi="Times New Roman"/>
          <w:sz w:val="24"/>
          <w:szCs w:val="24"/>
        </w:rPr>
      </w:pPr>
    </w:p>
    <w:p w:rsidR="00B23835" w:rsidRDefault="00553602">
      <w:pPr>
        <w:spacing w:line="360" w:lineRule="auto"/>
        <w:ind w:firstLineChars="1550" w:firstLine="3720"/>
        <w:rPr>
          <w:rFonts w:ascii="Times New Roman" w:eastAsia="仿宋" w:hAnsi="Times New Roman"/>
          <w:sz w:val="24"/>
          <w:szCs w:val="24"/>
        </w:rPr>
      </w:pPr>
      <w:r>
        <w:rPr>
          <w:rFonts w:ascii="Times New Roman" w:eastAsia="仿宋" w:hAnsi="Times New Roman"/>
          <w:sz w:val="24"/>
          <w:szCs w:val="24"/>
        </w:rPr>
        <w:t>执笔人：肖琪聃、吴珊</w:t>
      </w:r>
    </w:p>
    <w:p w:rsidR="00B23835" w:rsidRDefault="00553602">
      <w:pPr>
        <w:spacing w:line="360" w:lineRule="auto"/>
        <w:ind w:firstLineChars="1550" w:firstLine="3720"/>
        <w:rPr>
          <w:rFonts w:ascii="Times New Roman" w:eastAsia="仿宋" w:hAnsi="Times New Roman"/>
          <w:sz w:val="24"/>
          <w:szCs w:val="24"/>
        </w:rPr>
      </w:pPr>
      <w:r>
        <w:rPr>
          <w:rFonts w:ascii="Times New Roman" w:eastAsia="仿宋" w:hAnsi="Times New Roman"/>
          <w:sz w:val="24"/>
          <w:szCs w:val="24"/>
        </w:rPr>
        <w:t>课程负责人：肖琪聃</w:t>
      </w:r>
    </w:p>
    <w:p w:rsidR="00B23835" w:rsidRDefault="00553602">
      <w:pPr>
        <w:spacing w:line="360" w:lineRule="auto"/>
        <w:ind w:firstLineChars="1550" w:firstLine="3720"/>
        <w:rPr>
          <w:rFonts w:ascii="Times New Roman" w:eastAsia="仿宋" w:hAnsi="Times New Roman"/>
          <w:sz w:val="24"/>
          <w:szCs w:val="24"/>
        </w:rPr>
      </w:pPr>
      <w:r>
        <w:rPr>
          <w:rFonts w:ascii="Times New Roman" w:eastAsia="仿宋" w:hAnsi="Times New Roman"/>
          <w:sz w:val="24"/>
          <w:szCs w:val="24"/>
        </w:rPr>
        <w:t>审核人（系</w:t>
      </w:r>
      <w:r>
        <w:rPr>
          <w:rFonts w:ascii="Times New Roman" w:eastAsia="仿宋" w:hAnsi="Times New Roman"/>
          <w:sz w:val="24"/>
          <w:szCs w:val="24"/>
        </w:rPr>
        <w:t>/</w:t>
      </w:r>
      <w:r>
        <w:rPr>
          <w:rFonts w:ascii="Times New Roman" w:eastAsia="仿宋" w:hAnsi="Times New Roman"/>
          <w:sz w:val="24"/>
          <w:szCs w:val="24"/>
        </w:rPr>
        <w:t>教研室主任）：高春华</w:t>
      </w:r>
    </w:p>
    <w:p w:rsidR="00B23835" w:rsidRDefault="00553602">
      <w:pPr>
        <w:spacing w:line="360" w:lineRule="auto"/>
        <w:ind w:firstLineChars="1550" w:firstLine="3720"/>
        <w:rPr>
          <w:rFonts w:ascii="Times New Roman" w:eastAsia="仿宋" w:hAnsi="Times New Roman"/>
          <w:sz w:val="24"/>
          <w:szCs w:val="24"/>
        </w:rPr>
      </w:pPr>
      <w:r>
        <w:rPr>
          <w:rFonts w:ascii="Times New Roman" w:eastAsia="仿宋" w:hAnsi="Times New Roman"/>
          <w:sz w:val="24"/>
          <w:szCs w:val="24"/>
        </w:rPr>
        <w:t>审定人（主管教学副院长</w:t>
      </w:r>
      <w:r>
        <w:rPr>
          <w:rFonts w:ascii="Times New Roman" w:eastAsia="仿宋" w:hAnsi="Times New Roman"/>
          <w:sz w:val="24"/>
          <w:szCs w:val="24"/>
        </w:rPr>
        <w:t>/</w:t>
      </w:r>
      <w:r>
        <w:rPr>
          <w:rFonts w:ascii="Times New Roman" w:eastAsia="仿宋" w:hAnsi="Times New Roman"/>
          <w:sz w:val="24"/>
          <w:szCs w:val="24"/>
        </w:rPr>
        <w:t>副主任）：袁晓辉</w:t>
      </w:r>
    </w:p>
    <w:p w:rsidR="00B23835" w:rsidRDefault="00553602">
      <w:pPr>
        <w:ind w:firstLineChars="2000" w:firstLine="4800"/>
      </w:pPr>
      <w:r>
        <w:rPr>
          <w:rFonts w:ascii="Times New Roman" w:eastAsia="仿宋" w:hAnsi="Times New Roman"/>
          <w:sz w:val="24"/>
          <w:szCs w:val="24"/>
        </w:rPr>
        <w:t xml:space="preserve">2023 </w:t>
      </w:r>
      <w:r>
        <w:rPr>
          <w:rFonts w:ascii="Times New Roman" w:eastAsia="仿宋" w:hAnsi="Times New Roman"/>
          <w:sz w:val="24"/>
          <w:szCs w:val="24"/>
        </w:rPr>
        <w:t>年</w:t>
      </w:r>
      <w:r>
        <w:rPr>
          <w:rFonts w:ascii="Times New Roman" w:eastAsia="仿宋" w:hAnsi="Times New Roman" w:hint="eastAsia"/>
          <w:sz w:val="24"/>
          <w:szCs w:val="24"/>
        </w:rPr>
        <w:t>6</w:t>
      </w:r>
      <w:r>
        <w:rPr>
          <w:rFonts w:ascii="Times New Roman" w:eastAsia="仿宋" w:hAnsi="Times New Roman"/>
          <w:sz w:val="24"/>
          <w:szCs w:val="24"/>
        </w:rPr>
        <w:t xml:space="preserve"> </w:t>
      </w:r>
      <w:r>
        <w:rPr>
          <w:rFonts w:ascii="Times New Roman" w:eastAsia="仿宋" w:hAnsi="Times New Roman"/>
          <w:sz w:val="24"/>
          <w:szCs w:val="24"/>
        </w:rPr>
        <w:t>月</w:t>
      </w:r>
    </w:p>
    <w:sectPr w:rsidR="00B238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55C" w:rsidRDefault="002B455C" w:rsidP="006735A0">
      <w:r>
        <w:separator/>
      </w:r>
    </w:p>
  </w:endnote>
  <w:endnote w:type="continuationSeparator" w:id="0">
    <w:p w:rsidR="002B455C" w:rsidRDefault="002B455C" w:rsidP="0067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楷体_GB2312">
    <w:altName w:val="微软雅黑"/>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55C" w:rsidRDefault="002B455C" w:rsidP="006735A0">
      <w:r>
        <w:separator/>
      </w:r>
    </w:p>
  </w:footnote>
  <w:footnote w:type="continuationSeparator" w:id="0">
    <w:p w:rsidR="002B455C" w:rsidRDefault="002B455C" w:rsidP="0067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5B7D"/>
    <w:multiLevelType w:val="singleLevel"/>
    <w:tmpl w:val="1A405B7D"/>
    <w:lvl w:ilvl="0">
      <w:start w:val="1"/>
      <w:numFmt w:val="decimal"/>
      <w:lvlText w:val="[%1]"/>
      <w:lvlJc w:val="left"/>
      <w:pPr>
        <w:tabs>
          <w:tab w:val="left" w:pos="420"/>
        </w:tabs>
        <w:ind w:left="425" w:hanging="425"/>
      </w:pPr>
      <w:rPr>
        <w:rFonts w:hint="default"/>
      </w:rPr>
    </w:lvl>
  </w:abstractNum>
  <w:abstractNum w:abstractNumId="1" w15:restartNumberingAfterBreak="0">
    <w:nsid w:val="728528CE"/>
    <w:multiLevelType w:val="multilevel"/>
    <w:tmpl w:val="728528CE"/>
    <w:lvl w:ilvl="0">
      <w:start w:val="1"/>
      <w:numFmt w:val="none"/>
      <w:suff w:val="nothing"/>
      <w:lvlText w:val=""/>
      <w:lvlJc w:val="left"/>
      <w:pPr>
        <w:ind w:left="0" w:firstLine="0"/>
      </w:pPr>
      <w:rPr>
        <w:rFonts w:hint="eastAsia"/>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5MjI2NzI3NmQxYmE1NDU3MDBjOTU2YThhNzY0ZDQifQ=="/>
  </w:docVars>
  <w:rsids>
    <w:rsidRoot w:val="00EE2499"/>
    <w:rsid w:val="0006593F"/>
    <w:rsid w:val="000778B3"/>
    <w:rsid w:val="00107F09"/>
    <w:rsid w:val="00171571"/>
    <w:rsid w:val="001F67D6"/>
    <w:rsid w:val="001F6CBB"/>
    <w:rsid w:val="002461A7"/>
    <w:rsid w:val="0026529B"/>
    <w:rsid w:val="002B455C"/>
    <w:rsid w:val="002B74A8"/>
    <w:rsid w:val="00340EFA"/>
    <w:rsid w:val="0043175A"/>
    <w:rsid w:val="004578FE"/>
    <w:rsid w:val="0046671D"/>
    <w:rsid w:val="00467AD7"/>
    <w:rsid w:val="004A338D"/>
    <w:rsid w:val="004C1556"/>
    <w:rsid w:val="00553602"/>
    <w:rsid w:val="005C0BD7"/>
    <w:rsid w:val="006735A0"/>
    <w:rsid w:val="006B023B"/>
    <w:rsid w:val="007325F2"/>
    <w:rsid w:val="0077543D"/>
    <w:rsid w:val="0078322E"/>
    <w:rsid w:val="007B2360"/>
    <w:rsid w:val="00810895"/>
    <w:rsid w:val="00837097"/>
    <w:rsid w:val="00922629"/>
    <w:rsid w:val="009651BA"/>
    <w:rsid w:val="0099677C"/>
    <w:rsid w:val="00A03D92"/>
    <w:rsid w:val="00A03E70"/>
    <w:rsid w:val="00A26B27"/>
    <w:rsid w:val="00AB6DEA"/>
    <w:rsid w:val="00B0015E"/>
    <w:rsid w:val="00B033E2"/>
    <w:rsid w:val="00B23835"/>
    <w:rsid w:val="00B3362F"/>
    <w:rsid w:val="00B85F3E"/>
    <w:rsid w:val="00BA2FB4"/>
    <w:rsid w:val="00BA5D14"/>
    <w:rsid w:val="00BB2758"/>
    <w:rsid w:val="00BE6572"/>
    <w:rsid w:val="00C031E2"/>
    <w:rsid w:val="00C47527"/>
    <w:rsid w:val="00C56A98"/>
    <w:rsid w:val="00D326E4"/>
    <w:rsid w:val="00D379CA"/>
    <w:rsid w:val="00D55D86"/>
    <w:rsid w:val="00DE5480"/>
    <w:rsid w:val="00E75203"/>
    <w:rsid w:val="00E85B47"/>
    <w:rsid w:val="00EE2499"/>
    <w:rsid w:val="00F311D1"/>
    <w:rsid w:val="00F35ABF"/>
    <w:rsid w:val="00F769EC"/>
    <w:rsid w:val="01B12768"/>
    <w:rsid w:val="01DA1C25"/>
    <w:rsid w:val="023002B3"/>
    <w:rsid w:val="02323494"/>
    <w:rsid w:val="027D1A9F"/>
    <w:rsid w:val="03042707"/>
    <w:rsid w:val="031E276F"/>
    <w:rsid w:val="0321400D"/>
    <w:rsid w:val="034E5BD9"/>
    <w:rsid w:val="034F5F79"/>
    <w:rsid w:val="044040E6"/>
    <w:rsid w:val="04686290"/>
    <w:rsid w:val="049B3B5E"/>
    <w:rsid w:val="04BB08FB"/>
    <w:rsid w:val="04E109D9"/>
    <w:rsid w:val="04E470A0"/>
    <w:rsid w:val="058645FB"/>
    <w:rsid w:val="05AA1618"/>
    <w:rsid w:val="0627713A"/>
    <w:rsid w:val="06A765D7"/>
    <w:rsid w:val="06DA3702"/>
    <w:rsid w:val="09595A6C"/>
    <w:rsid w:val="097E3F67"/>
    <w:rsid w:val="09B62BB1"/>
    <w:rsid w:val="0AD04691"/>
    <w:rsid w:val="0AFA123A"/>
    <w:rsid w:val="0B69090F"/>
    <w:rsid w:val="0B744504"/>
    <w:rsid w:val="0B945BEF"/>
    <w:rsid w:val="0BF95B27"/>
    <w:rsid w:val="0C0A2822"/>
    <w:rsid w:val="0CB54703"/>
    <w:rsid w:val="0CCE0D62"/>
    <w:rsid w:val="0D0D6C8F"/>
    <w:rsid w:val="0D10256C"/>
    <w:rsid w:val="0D1B649B"/>
    <w:rsid w:val="0DC803A9"/>
    <w:rsid w:val="0E3E738F"/>
    <w:rsid w:val="0E4B0B18"/>
    <w:rsid w:val="0F29474B"/>
    <w:rsid w:val="109A13A3"/>
    <w:rsid w:val="11217C7D"/>
    <w:rsid w:val="11DF7A3D"/>
    <w:rsid w:val="12B12E9C"/>
    <w:rsid w:val="13276A6F"/>
    <w:rsid w:val="13444A13"/>
    <w:rsid w:val="135906F8"/>
    <w:rsid w:val="13853036"/>
    <w:rsid w:val="139A7BF0"/>
    <w:rsid w:val="13BD568C"/>
    <w:rsid w:val="14410B27"/>
    <w:rsid w:val="148D1DDC"/>
    <w:rsid w:val="16337A20"/>
    <w:rsid w:val="165A3164"/>
    <w:rsid w:val="168E50BE"/>
    <w:rsid w:val="169F551D"/>
    <w:rsid w:val="16A425D4"/>
    <w:rsid w:val="16C23A4E"/>
    <w:rsid w:val="16EB793D"/>
    <w:rsid w:val="16EF3DAF"/>
    <w:rsid w:val="171266A1"/>
    <w:rsid w:val="17203C32"/>
    <w:rsid w:val="17343CE3"/>
    <w:rsid w:val="17EE050A"/>
    <w:rsid w:val="17F729A5"/>
    <w:rsid w:val="17FD24FB"/>
    <w:rsid w:val="185A17B4"/>
    <w:rsid w:val="18A536E1"/>
    <w:rsid w:val="18DF7E53"/>
    <w:rsid w:val="195B607F"/>
    <w:rsid w:val="19630A84"/>
    <w:rsid w:val="198B6CDF"/>
    <w:rsid w:val="19D02FD9"/>
    <w:rsid w:val="19D748AA"/>
    <w:rsid w:val="1AA64075"/>
    <w:rsid w:val="1AA94F5A"/>
    <w:rsid w:val="1AB804A2"/>
    <w:rsid w:val="1B7D1804"/>
    <w:rsid w:val="1B987AE7"/>
    <w:rsid w:val="1BA36B65"/>
    <w:rsid w:val="1BF63E31"/>
    <w:rsid w:val="1C854B0B"/>
    <w:rsid w:val="1D0D4FEB"/>
    <w:rsid w:val="1D887018"/>
    <w:rsid w:val="1DF779ED"/>
    <w:rsid w:val="1EF56F3E"/>
    <w:rsid w:val="1F1F420D"/>
    <w:rsid w:val="1F6B21FC"/>
    <w:rsid w:val="1F77531B"/>
    <w:rsid w:val="210743EB"/>
    <w:rsid w:val="21DE339D"/>
    <w:rsid w:val="22002D34"/>
    <w:rsid w:val="22A31E49"/>
    <w:rsid w:val="2366056C"/>
    <w:rsid w:val="23B26890"/>
    <w:rsid w:val="23D36525"/>
    <w:rsid w:val="24B94796"/>
    <w:rsid w:val="24D82326"/>
    <w:rsid w:val="258454C6"/>
    <w:rsid w:val="258A1146"/>
    <w:rsid w:val="25A841BE"/>
    <w:rsid w:val="26183D76"/>
    <w:rsid w:val="26527EB6"/>
    <w:rsid w:val="268E625D"/>
    <w:rsid w:val="26A834F5"/>
    <w:rsid w:val="27D4577C"/>
    <w:rsid w:val="28FF4B6B"/>
    <w:rsid w:val="29501D28"/>
    <w:rsid w:val="29AB1E31"/>
    <w:rsid w:val="29B21DCA"/>
    <w:rsid w:val="29B50FF4"/>
    <w:rsid w:val="2AD1313A"/>
    <w:rsid w:val="2B083239"/>
    <w:rsid w:val="2B497E01"/>
    <w:rsid w:val="2BB313F7"/>
    <w:rsid w:val="2BC774F5"/>
    <w:rsid w:val="2BCC070B"/>
    <w:rsid w:val="2C15335B"/>
    <w:rsid w:val="2C6D3AF5"/>
    <w:rsid w:val="2D5C786C"/>
    <w:rsid w:val="2D917516"/>
    <w:rsid w:val="2DA863CF"/>
    <w:rsid w:val="2DDF1DE5"/>
    <w:rsid w:val="2E5A3DAC"/>
    <w:rsid w:val="2E5D20E2"/>
    <w:rsid w:val="2F557929"/>
    <w:rsid w:val="2FA9130C"/>
    <w:rsid w:val="30EE6CDC"/>
    <w:rsid w:val="31CA62EC"/>
    <w:rsid w:val="31D2634F"/>
    <w:rsid w:val="31F2079F"/>
    <w:rsid w:val="32C5504D"/>
    <w:rsid w:val="33062188"/>
    <w:rsid w:val="334D181A"/>
    <w:rsid w:val="33CE5844"/>
    <w:rsid w:val="33DA599A"/>
    <w:rsid w:val="343166EA"/>
    <w:rsid w:val="353D61D5"/>
    <w:rsid w:val="355434F9"/>
    <w:rsid w:val="35BB6AA8"/>
    <w:rsid w:val="365E7F9D"/>
    <w:rsid w:val="36970F80"/>
    <w:rsid w:val="375937B5"/>
    <w:rsid w:val="37EE7A0C"/>
    <w:rsid w:val="382B16E6"/>
    <w:rsid w:val="38A56072"/>
    <w:rsid w:val="3956732D"/>
    <w:rsid w:val="39FF3A59"/>
    <w:rsid w:val="3AF053C9"/>
    <w:rsid w:val="3B7172BA"/>
    <w:rsid w:val="3BC8585A"/>
    <w:rsid w:val="3DBD6105"/>
    <w:rsid w:val="3E3208A1"/>
    <w:rsid w:val="3E960B2E"/>
    <w:rsid w:val="3F216F79"/>
    <w:rsid w:val="3F4C2EAE"/>
    <w:rsid w:val="3F7A2500"/>
    <w:rsid w:val="3FF3286F"/>
    <w:rsid w:val="40493C80"/>
    <w:rsid w:val="40AF5CAB"/>
    <w:rsid w:val="414B01B0"/>
    <w:rsid w:val="41960106"/>
    <w:rsid w:val="41B4781F"/>
    <w:rsid w:val="426E1AEF"/>
    <w:rsid w:val="4387343D"/>
    <w:rsid w:val="43C95804"/>
    <w:rsid w:val="43E87C60"/>
    <w:rsid w:val="44454B24"/>
    <w:rsid w:val="446E1F07"/>
    <w:rsid w:val="44F26800"/>
    <w:rsid w:val="45090D86"/>
    <w:rsid w:val="45770DD0"/>
    <w:rsid w:val="45A63D73"/>
    <w:rsid w:val="464473C4"/>
    <w:rsid w:val="46CE3131"/>
    <w:rsid w:val="474B5430"/>
    <w:rsid w:val="476B4DFA"/>
    <w:rsid w:val="47727F60"/>
    <w:rsid w:val="47744404"/>
    <w:rsid w:val="47983DB5"/>
    <w:rsid w:val="47C702AC"/>
    <w:rsid w:val="47F866B8"/>
    <w:rsid w:val="482E4477"/>
    <w:rsid w:val="48462F2E"/>
    <w:rsid w:val="48981C49"/>
    <w:rsid w:val="48A73C3A"/>
    <w:rsid w:val="48E075DD"/>
    <w:rsid w:val="48F910E9"/>
    <w:rsid w:val="49172B6D"/>
    <w:rsid w:val="49200644"/>
    <w:rsid w:val="49C04F3E"/>
    <w:rsid w:val="49CE03C6"/>
    <w:rsid w:val="49D13254"/>
    <w:rsid w:val="4A4060F4"/>
    <w:rsid w:val="4B2E0642"/>
    <w:rsid w:val="4BFC604B"/>
    <w:rsid w:val="4C7F1F47"/>
    <w:rsid w:val="4CB01C0E"/>
    <w:rsid w:val="4CD754F1"/>
    <w:rsid w:val="4D0850E1"/>
    <w:rsid w:val="4D0E6DBB"/>
    <w:rsid w:val="4D26338E"/>
    <w:rsid w:val="4D592588"/>
    <w:rsid w:val="4D6034D0"/>
    <w:rsid w:val="4D88228C"/>
    <w:rsid w:val="4D945499"/>
    <w:rsid w:val="4DC332C4"/>
    <w:rsid w:val="4E485738"/>
    <w:rsid w:val="4F0F42E7"/>
    <w:rsid w:val="4F3931D4"/>
    <w:rsid w:val="4FC275AB"/>
    <w:rsid w:val="50160BFF"/>
    <w:rsid w:val="50BB0282"/>
    <w:rsid w:val="50D35CFB"/>
    <w:rsid w:val="51861AB2"/>
    <w:rsid w:val="51921A53"/>
    <w:rsid w:val="51C351DA"/>
    <w:rsid w:val="51E87DBA"/>
    <w:rsid w:val="525839A8"/>
    <w:rsid w:val="52723B1E"/>
    <w:rsid w:val="52D95BF8"/>
    <w:rsid w:val="5346089F"/>
    <w:rsid w:val="53FE2059"/>
    <w:rsid w:val="54200953"/>
    <w:rsid w:val="542E7B43"/>
    <w:rsid w:val="54453EF9"/>
    <w:rsid w:val="54495C8D"/>
    <w:rsid w:val="54D00371"/>
    <w:rsid w:val="55521B18"/>
    <w:rsid w:val="555869E7"/>
    <w:rsid w:val="55AA2FBB"/>
    <w:rsid w:val="56503B63"/>
    <w:rsid w:val="565652E6"/>
    <w:rsid w:val="569C448C"/>
    <w:rsid w:val="56B96505"/>
    <w:rsid w:val="56C34335"/>
    <w:rsid w:val="56CD0D0F"/>
    <w:rsid w:val="577B69BD"/>
    <w:rsid w:val="5799049A"/>
    <w:rsid w:val="580544D9"/>
    <w:rsid w:val="586F3041"/>
    <w:rsid w:val="59407EBE"/>
    <w:rsid w:val="597466ED"/>
    <w:rsid w:val="5A0E5047"/>
    <w:rsid w:val="5A0F5C74"/>
    <w:rsid w:val="5A2A7C7B"/>
    <w:rsid w:val="5A62144B"/>
    <w:rsid w:val="5AB537C4"/>
    <w:rsid w:val="5B3C54EA"/>
    <w:rsid w:val="5BC16E44"/>
    <w:rsid w:val="5C455DF3"/>
    <w:rsid w:val="5CA50038"/>
    <w:rsid w:val="5D5E1AA0"/>
    <w:rsid w:val="5D834805"/>
    <w:rsid w:val="5DA6050C"/>
    <w:rsid w:val="5E9569CA"/>
    <w:rsid w:val="5EC5406C"/>
    <w:rsid w:val="5FB13BB3"/>
    <w:rsid w:val="602C4AE6"/>
    <w:rsid w:val="6107708F"/>
    <w:rsid w:val="61136028"/>
    <w:rsid w:val="616044A2"/>
    <w:rsid w:val="62707952"/>
    <w:rsid w:val="62CB4B7D"/>
    <w:rsid w:val="631B52B1"/>
    <w:rsid w:val="639907FC"/>
    <w:rsid w:val="63E45AAE"/>
    <w:rsid w:val="63ED2193"/>
    <w:rsid w:val="646B7DB9"/>
    <w:rsid w:val="6581787A"/>
    <w:rsid w:val="659A0E5F"/>
    <w:rsid w:val="65BB5499"/>
    <w:rsid w:val="665E3732"/>
    <w:rsid w:val="671859B3"/>
    <w:rsid w:val="67291A7E"/>
    <w:rsid w:val="673E1706"/>
    <w:rsid w:val="67737726"/>
    <w:rsid w:val="678E4C6C"/>
    <w:rsid w:val="67EB702D"/>
    <w:rsid w:val="68BA4E36"/>
    <w:rsid w:val="694035C3"/>
    <w:rsid w:val="696857DB"/>
    <w:rsid w:val="69B403C1"/>
    <w:rsid w:val="6A425119"/>
    <w:rsid w:val="6A5E63F6"/>
    <w:rsid w:val="6A6908F7"/>
    <w:rsid w:val="6A76655F"/>
    <w:rsid w:val="6B2209B1"/>
    <w:rsid w:val="6BA10F17"/>
    <w:rsid w:val="6BCF6E80"/>
    <w:rsid w:val="6C2B2308"/>
    <w:rsid w:val="6D865BBF"/>
    <w:rsid w:val="6D910891"/>
    <w:rsid w:val="6DF9323E"/>
    <w:rsid w:val="6E177947"/>
    <w:rsid w:val="6E5B61AB"/>
    <w:rsid w:val="6E666DDB"/>
    <w:rsid w:val="6E985C4F"/>
    <w:rsid w:val="6EB0241A"/>
    <w:rsid w:val="6EBD4D38"/>
    <w:rsid w:val="6EC175DC"/>
    <w:rsid w:val="6F701AFD"/>
    <w:rsid w:val="702B6CC1"/>
    <w:rsid w:val="70860130"/>
    <w:rsid w:val="710D7AA3"/>
    <w:rsid w:val="713A4356"/>
    <w:rsid w:val="71882AC3"/>
    <w:rsid w:val="71956476"/>
    <w:rsid w:val="71A67DBF"/>
    <w:rsid w:val="72336AEC"/>
    <w:rsid w:val="72D9792E"/>
    <w:rsid w:val="730179E8"/>
    <w:rsid w:val="73DA1ACE"/>
    <w:rsid w:val="741B7106"/>
    <w:rsid w:val="74416441"/>
    <w:rsid w:val="74632F6C"/>
    <w:rsid w:val="74746816"/>
    <w:rsid w:val="74877B46"/>
    <w:rsid w:val="74DA48CB"/>
    <w:rsid w:val="753366D1"/>
    <w:rsid w:val="75695C4F"/>
    <w:rsid w:val="758E26A4"/>
    <w:rsid w:val="760A11E0"/>
    <w:rsid w:val="76857381"/>
    <w:rsid w:val="773E0156"/>
    <w:rsid w:val="7778661E"/>
    <w:rsid w:val="77D9522E"/>
    <w:rsid w:val="78104340"/>
    <w:rsid w:val="78903BB2"/>
    <w:rsid w:val="7988176F"/>
    <w:rsid w:val="79DC6999"/>
    <w:rsid w:val="7A614D27"/>
    <w:rsid w:val="7AB14F4C"/>
    <w:rsid w:val="7B3D3E06"/>
    <w:rsid w:val="7B784E3E"/>
    <w:rsid w:val="7BED789A"/>
    <w:rsid w:val="7C137B66"/>
    <w:rsid w:val="7D063785"/>
    <w:rsid w:val="7D4A0A5C"/>
    <w:rsid w:val="7D7B04EA"/>
    <w:rsid w:val="7E0B1F99"/>
    <w:rsid w:val="7E1D1FF3"/>
    <w:rsid w:val="7E263C4F"/>
    <w:rsid w:val="7E462FD2"/>
    <w:rsid w:val="7EBD5925"/>
    <w:rsid w:val="7ED94049"/>
    <w:rsid w:val="7FA846C3"/>
    <w:rsid w:val="7FE376C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EB9C2"/>
  <w15:docId w15:val="{239C7DFB-E64B-417F-B8FB-DB0709E2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kern w:val="2"/>
      <w:sz w:val="21"/>
      <w:szCs w:val="21"/>
    </w:rPr>
  </w:style>
  <w:style w:type="paragraph" w:styleId="1">
    <w:name w:val="heading 1"/>
    <w:basedOn w:val="a0"/>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1"/>
    <w:next w:val="a"/>
    <w:link w:val="20"/>
    <w:uiPriority w:val="9"/>
    <w:semiHidden/>
    <w:unhideWhenUsed/>
    <w:qFormat/>
    <w:pPr>
      <w:spacing w:before="160"/>
      <w:outlineLvl w:val="1"/>
    </w:pPr>
    <w:rPr>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left="720"/>
      <w:contextualSpacing/>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uiPriority w:val="99"/>
    <w:semiHidden/>
    <w:unhideWhenUsed/>
    <w:qFormat/>
    <w:rPr>
      <w:sz w:val="24"/>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rPr>
  </w:style>
  <w:style w:type="character" w:styleId="af">
    <w:name w:val="Emphasis"/>
    <w:basedOn w:val="a1"/>
    <w:uiPriority w:val="20"/>
    <w:qFormat/>
    <w:rPr>
      <w:i/>
    </w:rPr>
  </w:style>
  <w:style w:type="character" w:customStyle="1" w:styleId="10">
    <w:name w:val="标题 1 字符"/>
    <w:basedOn w:val="a1"/>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qFormat/>
    <w:rPr>
      <w:rFonts w:cstheme="majorBidi"/>
      <w:color w:val="2F5496" w:themeColor="accent1" w:themeShade="BF"/>
      <w:sz w:val="28"/>
      <w:szCs w:val="28"/>
    </w:rPr>
  </w:style>
  <w:style w:type="character" w:customStyle="1" w:styleId="50">
    <w:name w:val="标题 5 字符"/>
    <w:basedOn w:val="a1"/>
    <w:link w:val="5"/>
    <w:uiPriority w:val="9"/>
    <w:semiHidden/>
    <w:qFormat/>
    <w:rPr>
      <w:rFonts w:cstheme="majorBidi"/>
      <w:color w:val="2F5496" w:themeColor="accent1" w:themeShade="BF"/>
      <w:sz w:val="24"/>
    </w:rPr>
  </w:style>
  <w:style w:type="character" w:customStyle="1" w:styleId="60">
    <w:name w:val="标题 6 字符"/>
    <w:basedOn w:val="a1"/>
    <w:link w:val="6"/>
    <w:uiPriority w:val="9"/>
    <w:semiHidden/>
    <w:qFormat/>
    <w:rPr>
      <w:rFonts w:cstheme="majorBidi"/>
      <w:b/>
      <w:bCs/>
      <w:color w:val="2F5496"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c">
    <w:name w:val="标题 字符"/>
    <w:basedOn w:val="a1"/>
    <w:link w:val="ab"/>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1"/>
    <w:link w:val="a8"/>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jc w:val="center"/>
    </w:pPr>
    <w:rPr>
      <w:i/>
      <w:iCs/>
      <w:color w:val="404040" w:themeColor="text1" w:themeTint="BF"/>
    </w:rPr>
  </w:style>
  <w:style w:type="character" w:customStyle="1" w:styleId="af1">
    <w:name w:val="引用 字符"/>
    <w:basedOn w:val="a1"/>
    <w:link w:val="af0"/>
    <w:uiPriority w:val="29"/>
    <w:qFormat/>
    <w:rPr>
      <w:i/>
      <w:iCs/>
      <w:color w:val="404040" w:themeColor="text1" w:themeTint="BF"/>
    </w:rPr>
  </w:style>
  <w:style w:type="character" w:customStyle="1" w:styleId="11">
    <w:name w:val="明显强调1"/>
    <w:basedOn w:val="a1"/>
    <w:uiPriority w:val="21"/>
    <w:qFormat/>
    <w:rPr>
      <w:i/>
      <w:iCs/>
      <w:color w:val="2F5496" w:themeColor="accent1" w:themeShade="BF"/>
    </w:rPr>
  </w:style>
  <w:style w:type="paragraph" w:styleId="af2">
    <w:name w:val="Intense Quote"/>
    <w:basedOn w:val="a"/>
    <w:next w:val="a"/>
    <w:link w:val="a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1"/>
    <w:link w:val="af2"/>
    <w:uiPriority w:val="30"/>
    <w:qFormat/>
    <w:rPr>
      <w:i/>
      <w:iCs/>
      <w:color w:val="2F5496" w:themeColor="accent1" w:themeShade="BF"/>
    </w:rPr>
  </w:style>
  <w:style w:type="character" w:customStyle="1" w:styleId="12">
    <w:name w:val="明显参考1"/>
    <w:basedOn w:val="a1"/>
    <w:uiPriority w:val="32"/>
    <w:qFormat/>
    <w:rPr>
      <w:b/>
      <w:bCs/>
      <w:smallCaps/>
      <w:color w:val="2F5496" w:themeColor="accent1" w:themeShade="BF"/>
      <w:spacing w:val="5"/>
    </w:rPr>
  </w:style>
  <w:style w:type="paragraph" w:customStyle="1" w:styleId="13">
    <w:name w:val="正文1"/>
    <w:basedOn w:val="a"/>
    <w:link w:val="14"/>
    <w:qFormat/>
    <w:pPr>
      <w:spacing w:line="360" w:lineRule="auto"/>
      <w:ind w:firstLineChars="200" w:firstLine="200"/>
    </w:pPr>
    <w:rPr>
      <w:rFonts w:ascii="Times New Roman" w:eastAsia="仿宋" w:hAnsi="Times New Roman"/>
      <w:iCs/>
      <w:sz w:val="24"/>
      <w:szCs w:val="24"/>
    </w:rPr>
  </w:style>
  <w:style w:type="character" w:customStyle="1" w:styleId="14">
    <w:name w:val="正文1 字符"/>
    <w:link w:val="13"/>
    <w:qFormat/>
    <w:rPr>
      <w:rFonts w:ascii="Times New Roman" w:eastAsia="仿宋" w:hAnsi="Times New Roman" w:cs="Times New Roman"/>
      <w:iCs/>
      <w:sz w:val="24"/>
      <w14:ligatures w14:val="none"/>
    </w:rPr>
  </w:style>
  <w:style w:type="paragraph" w:customStyle="1" w:styleId="af4">
    <w:name w:val="表内容"/>
    <w:basedOn w:val="a"/>
    <w:link w:val="af5"/>
    <w:qFormat/>
    <w:rPr>
      <w:rFonts w:ascii="Times" w:eastAsia="楷体" w:hAnsi="Times"/>
      <w:bCs/>
      <w:sz w:val="18"/>
      <w:szCs w:val="18"/>
    </w:rPr>
  </w:style>
  <w:style w:type="character" w:customStyle="1" w:styleId="af5">
    <w:name w:val="表内容 字符"/>
    <w:link w:val="af4"/>
    <w:qFormat/>
    <w:rPr>
      <w:rFonts w:ascii="Times" w:eastAsia="楷体" w:hAnsi="Times" w:cs="Times New Roman"/>
      <w:bCs/>
      <w:sz w:val="18"/>
      <w:szCs w:val="18"/>
      <w14:ligatures w14:val="none"/>
    </w:rPr>
  </w:style>
  <w:style w:type="paragraph" w:customStyle="1" w:styleId="af6">
    <w:name w:val="表标题"/>
    <w:basedOn w:val="af4"/>
    <w:next w:val="af4"/>
    <w:link w:val="af7"/>
    <w:qFormat/>
    <w:pPr>
      <w:spacing w:beforeLines="50" w:before="50"/>
      <w:jc w:val="center"/>
    </w:pPr>
    <w:rPr>
      <w:b/>
      <w:color w:val="000000"/>
      <w:sz w:val="21"/>
    </w:rPr>
  </w:style>
  <w:style w:type="character" w:customStyle="1" w:styleId="af7">
    <w:name w:val="表标题 字符"/>
    <w:link w:val="af6"/>
    <w:qFormat/>
    <w:rPr>
      <w:rFonts w:ascii="Times" w:eastAsia="楷体" w:hAnsi="Times" w:cs="Times New Roman"/>
      <w:b/>
      <w:bCs/>
      <w:color w:val="000000"/>
      <w:sz w:val="21"/>
      <w:szCs w:val="18"/>
      <w14:ligatures w14:val="none"/>
    </w:rPr>
  </w:style>
  <w:style w:type="paragraph" w:customStyle="1" w:styleId="af8">
    <w:name w:val="课程标题"/>
    <w:basedOn w:val="ab"/>
    <w:next w:val="a"/>
    <w:link w:val="af9"/>
    <w:qFormat/>
    <w:pPr>
      <w:widowControl/>
      <w:spacing w:afterLines="100" w:after="100" w:line="360" w:lineRule="auto"/>
      <w:contextualSpacing w:val="0"/>
      <w:outlineLvl w:val="0"/>
    </w:pPr>
    <w:rPr>
      <w:rFonts w:ascii="Times" w:eastAsia="黑体" w:hAnsi="Times" w:cs="Times New Roman"/>
      <w:spacing w:val="0"/>
      <w:kern w:val="44"/>
      <w:sz w:val="32"/>
      <w:szCs w:val="32"/>
    </w:rPr>
  </w:style>
  <w:style w:type="character" w:customStyle="1" w:styleId="af9">
    <w:name w:val="课程标题 字符"/>
    <w:basedOn w:val="a1"/>
    <w:link w:val="af8"/>
    <w:qFormat/>
    <w:rPr>
      <w:rFonts w:ascii="Times" w:eastAsia="黑体" w:hAnsi="Times" w:cs="Times New Roman"/>
      <w:kern w:val="44"/>
      <w:sz w:val="32"/>
      <w:szCs w:val="32"/>
      <w14:ligatures w14:val="none"/>
    </w:rPr>
  </w:style>
  <w:style w:type="paragraph" w:customStyle="1" w:styleId="afa">
    <w:name w:val="标题一"/>
    <w:basedOn w:val="1"/>
    <w:link w:val="afb"/>
    <w:qFormat/>
    <w:pPr>
      <w:spacing w:beforeLines="100" w:before="100" w:afterLines="50" w:after="50"/>
      <w:ind w:left="0"/>
      <w:outlineLvl w:val="1"/>
    </w:pPr>
    <w:rPr>
      <w:rFonts w:ascii="Times" w:eastAsia="黑体" w:hAnsi="Times" w:cs="Times New Roman"/>
      <w:b/>
      <w:bCs/>
      <w:color w:val="auto"/>
      <w:kern w:val="44"/>
      <w:sz w:val="24"/>
      <w:szCs w:val="44"/>
    </w:rPr>
  </w:style>
  <w:style w:type="character" w:customStyle="1" w:styleId="afb">
    <w:name w:val="标题一 字符"/>
    <w:basedOn w:val="a1"/>
    <w:link w:val="afa"/>
    <w:qFormat/>
    <w:rPr>
      <w:rFonts w:ascii="Times" w:eastAsia="黑体" w:hAnsi="Times" w:cs="Times New Roman"/>
      <w:b/>
      <w:bCs/>
      <w:kern w:val="44"/>
      <w:sz w:val="24"/>
      <w:szCs w:val="44"/>
      <w14:ligatures w14:val="none"/>
    </w:rPr>
  </w:style>
  <w:style w:type="paragraph" w:customStyle="1" w:styleId="afc">
    <w:name w:val="标题二"/>
    <w:basedOn w:val="2"/>
    <w:link w:val="afd"/>
    <w:qFormat/>
    <w:pPr>
      <w:spacing w:beforeLines="50" w:before="50" w:afterLines="50" w:after="50"/>
      <w:ind w:left="0"/>
      <w:outlineLvl w:val="2"/>
    </w:pPr>
    <w:rPr>
      <w:rFonts w:ascii="Times" w:eastAsia="仿宋" w:hAnsi="Times" w:cs="Times New Roman"/>
      <w:b/>
      <w:color w:val="auto"/>
      <w:kern w:val="44"/>
      <w:sz w:val="24"/>
      <w:szCs w:val="32"/>
    </w:rPr>
  </w:style>
  <w:style w:type="character" w:customStyle="1" w:styleId="afd">
    <w:name w:val="标题二 字符"/>
    <w:basedOn w:val="a1"/>
    <w:link w:val="afc"/>
    <w:qFormat/>
    <w:rPr>
      <w:rFonts w:ascii="Times" w:eastAsia="仿宋" w:hAnsi="Times" w:cs="Times New Roman"/>
      <w:b/>
      <w:kern w:val="44"/>
      <w:sz w:val="24"/>
      <w:szCs w:val="32"/>
      <w14:ligatures w14:val="none"/>
    </w:rPr>
  </w:style>
  <w:style w:type="paragraph" w:customStyle="1" w:styleId="afe">
    <w:name w:val="课程描述"/>
    <w:basedOn w:val="13"/>
    <w:link w:val="aff"/>
    <w:qFormat/>
    <w:pPr>
      <w:spacing w:line="300" w:lineRule="auto"/>
    </w:pPr>
  </w:style>
  <w:style w:type="character" w:customStyle="1" w:styleId="aff">
    <w:name w:val="课程描述 字符"/>
    <w:basedOn w:val="14"/>
    <w:link w:val="afe"/>
    <w:qFormat/>
    <w:rPr>
      <w:rFonts w:ascii="Times New Roman" w:eastAsia="仿宋" w:hAnsi="Times New Roman" w:cs="Times New Roman"/>
      <w:iCs/>
      <w:sz w:val="24"/>
      <w14:ligatures w14:val="none"/>
    </w:rPr>
  </w:style>
  <w:style w:type="character" w:customStyle="1" w:styleId="font11">
    <w:name w:val="font11"/>
    <w:basedOn w:val="a1"/>
    <w:qFormat/>
    <w:rPr>
      <w:rFonts w:ascii="楷体" w:eastAsia="楷体" w:hAnsi="楷体" w:cs="楷体" w:hint="eastAsia"/>
      <w:b/>
      <w:bCs/>
      <w:color w:val="000000"/>
      <w:sz w:val="18"/>
      <w:szCs w:val="18"/>
      <w:u w:val="none"/>
    </w:rPr>
  </w:style>
  <w:style w:type="character" w:customStyle="1" w:styleId="font41">
    <w:name w:val="font41"/>
    <w:basedOn w:val="a1"/>
    <w:qFormat/>
    <w:rPr>
      <w:rFonts w:ascii="Times" w:eastAsia="Times" w:hAnsi="Times" w:cs="Times"/>
      <w:b/>
      <w:bCs/>
      <w:color w:val="000000"/>
      <w:sz w:val="18"/>
      <w:szCs w:val="18"/>
      <w:u w:val="none"/>
    </w:rPr>
  </w:style>
  <w:style w:type="character" w:customStyle="1" w:styleId="font31">
    <w:name w:val="font31"/>
    <w:basedOn w:val="a1"/>
    <w:qFormat/>
    <w:rPr>
      <w:rFonts w:ascii="楷体" w:eastAsia="楷体" w:hAnsi="楷体" w:cs="楷体" w:hint="eastAsia"/>
      <w:color w:val="000000"/>
      <w:sz w:val="18"/>
      <w:szCs w:val="18"/>
      <w:u w:val="none"/>
    </w:rPr>
  </w:style>
  <w:style w:type="character" w:customStyle="1" w:styleId="font21">
    <w:name w:val="font21"/>
    <w:basedOn w:val="a1"/>
    <w:qFormat/>
    <w:rPr>
      <w:rFonts w:ascii="Times New Roman" w:hAnsi="Times New Roman" w:cs="Times New Roman" w:hint="default"/>
      <w:color w:val="000000"/>
      <w:sz w:val="18"/>
      <w:szCs w:val="18"/>
      <w:u w:val="none"/>
    </w:rPr>
  </w:style>
  <w:style w:type="character" w:customStyle="1" w:styleId="a7">
    <w:name w:val="页眉 字符"/>
    <w:basedOn w:val="a1"/>
    <w:link w:val="a6"/>
    <w:uiPriority w:val="99"/>
    <w:qFormat/>
    <w:rPr>
      <w:rFonts w:ascii="等线" w:eastAsia="等线" w:hAnsi="等线"/>
      <w:kern w:val="2"/>
      <w:sz w:val="18"/>
      <w:szCs w:val="18"/>
    </w:rPr>
  </w:style>
  <w:style w:type="character" w:customStyle="1" w:styleId="a5">
    <w:name w:val="页脚 字符"/>
    <w:basedOn w:val="a1"/>
    <w:link w:val="a4"/>
    <w:uiPriority w:val="99"/>
    <w:qFormat/>
    <w:rPr>
      <w:rFonts w:ascii="等线" w:eastAsia="等线" w:hAnsi="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www.icourses.cn/sCourse/course_3947.htm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mooc1.chaoxing.com/course/201322852.html"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1188</Words>
  <Characters>6778</Characters>
  <Application>Microsoft Office Word</Application>
  <DocSecurity>0</DocSecurity>
  <Lines>56</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Chuang</dc:creator>
  <cp:lastModifiedBy>苌宽</cp:lastModifiedBy>
  <cp:revision>20</cp:revision>
  <cp:lastPrinted>2025-08-15T08:22:00Z</cp:lastPrinted>
  <dcterms:created xsi:type="dcterms:W3CDTF">2026-01-28T00:55:00Z</dcterms:created>
  <dcterms:modified xsi:type="dcterms:W3CDTF">2026-06-29T10:29:00Z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eyJoZGlkIjoiY2Q1YjIxN2ZhNjczZjMyY2I1NDcxMTcwOTJmMmUxMjciLCJ1c2VySWQiOiIxNjM0Nzg4MTcifQ==</vt:lpwstr>
  </property>
  <property fmtid="{D5CDD505-2E9C-101B-9397-08002B2CF9AE}" pid="3" name="KSOProductBuildVer">
    <vt:lpwstr>2052-12.1.0.24657</vt:lpwstr>
  </property>
  <property fmtid="{D5CDD505-2E9C-101B-9397-08002B2CF9AE}" pid="4" name="ICV">
    <vt:lpwstr>103FA6C351A14300A90D5CFD4AD7AE47_13</vt:lpwstr>
  </property>
</Properties>
</file>