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E4B7" w14:textId="3AFF2527" w:rsidR="006B11BA" w:rsidRPr="006B61E7" w:rsidRDefault="00FC5A76" w:rsidP="006D6736">
      <w:pPr>
        <w:spacing w:afterLines="100" w:after="312" w:line="360" w:lineRule="auto"/>
        <w:jc w:val="center"/>
        <w:rPr>
          <w:rFonts w:ascii="Times New Roman" w:eastAsia="黑体" w:hAnsi="Times New Roman"/>
          <w:sz w:val="32"/>
          <w:szCs w:val="32"/>
        </w:rPr>
      </w:pPr>
      <w:bookmarkStart w:id="0" w:name="OLE_LINK24"/>
      <w:bookmarkStart w:id="1" w:name="OLE_LINK25"/>
      <w:r w:rsidRPr="006B61E7">
        <w:rPr>
          <w:rFonts w:ascii="Times New Roman" w:eastAsia="黑体" w:hAnsi="Times New Roman" w:hint="eastAsia"/>
          <w:sz w:val="32"/>
          <w:szCs w:val="32"/>
        </w:rPr>
        <w:t>《</w:t>
      </w:r>
      <w:r w:rsidR="00374FAF" w:rsidRPr="006B61E7">
        <w:rPr>
          <w:rFonts w:ascii="Times New Roman" w:eastAsia="黑体" w:hAnsi="Times New Roman" w:hint="eastAsia"/>
          <w:sz w:val="32"/>
          <w:szCs w:val="32"/>
        </w:rPr>
        <w:t>独立桩基础设计</w:t>
      </w:r>
      <w:r w:rsidRPr="006B61E7">
        <w:rPr>
          <w:rFonts w:ascii="Times New Roman" w:eastAsia="黑体" w:hAnsi="Times New Roman" w:hint="eastAsia"/>
          <w:sz w:val="32"/>
          <w:szCs w:val="32"/>
        </w:rPr>
        <w:t>》</w:t>
      </w:r>
      <w:r w:rsidR="00A94A22" w:rsidRPr="006B61E7">
        <w:rPr>
          <w:rFonts w:ascii="Times New Roman" w:eastAsia="黑体" w:hAnsi="Times New Roman" w:hint="eastAsia"/>
          <w:sz w:val="32"/>
          <w:szCs w:val="32"/>
        </w:rPr>
        <w:t>课程</w:t>
      </w:r>
      <w:r w:rsidRPr="006B61E7">
        <w:rPr>
          <w:rFonts w:ascii="Times New Roman" w:eastAsia="黑体" w:hAnsi="Times New Roman" w:hint="eastAsia"/>
          <w:sz w:val="32"/>
          <w:szCs w:val="32"/>
        </w:rPr>
        <w:t>教学大纲</w:t>
      </w:r>
      <w:r w:rsidR="00655F6C" w:rsidRPr="006B61E7">
        <w:rPr>
          <w:rFonts w:ascii="Times New Roman" w:eastAsia="黑体" w:hAnsi="Times New Roman" w:hint="eastAsia"/>
          <w:sz w:val="32"/>
          <w:szCs w:val="32"/>
        </w:rPr>
        <w:t>（</w:t>
      </w:r>
      <w:r w:rsidR="00655F6C" w:rsidRPr="006B61E7">
        <w:rPr>
          <w:rFonts w:ascii="Times New Roman" w:eastAsia="黑体" w:hAnsi="Times New Roman"/>
          <w:sz w:val="32"/>
          <w:szCs w:val="32"/>
        </w:rPr>
        <w:t>2023</w:t>
      </w:r>
      <w:r w:rsidR="00655F6C" w:rsidRPr="006B61E7">
        <w:rPr>
          <w:rFonts w:ascii="Times New Roman" w:eastAsia="黑体" w:hAnsi="Times New Roman" w:hint="eastAsia"/>
          <w:sz w:val="32"/>
          <w:szCs w:val="32"/>
        </w:rPr>
        <w:t>版）</w:t>
      </w:r>
    </w:p>
    <w:bookmarkEnd w:id="0"/>
    <w:bookmarkEnd w:id="1"/>
    <w:p w14:paraId="4CEB04F7" w14:textId="77777777" w:rsidR="006B11BA" w:rsidRPr="00991D3B" w:rsidRDefault="00FC5A76" w:rsidP="00991D3B">
      <w:pPr>
        <w:pStyle w:val="af"/>
        <w:spacing w:before="312" w:after="156"/>
        <w:ind w:leftChars="200" w:left="420"/>
        <w:rPr>
          <w:rFonts w:ascii="Times New Roman" w:hAnsi="Times New Roman"/>
          <w:b w:val="0"/>
          <w:bCs w:val="0"/>
        </w:rPr>
      </w:pPr>
      <w:r w:rsidRPr="00991D3B">
        <w:rPr>
          <w:rFonts w:ascii="Times New Roman" w:hAnsi="Times New Roman" w:hint="eastAsia"/>
          <w:b w:val="0"/>
          <w:bCs w:val="0"/>
        </w:rPr>
        <w:t>一、课程信息</w:t>
      </w:r>
    </w:p>
    <w:p w14:paraId="6F2A5251" w14:textId="310457A0" w:rsidR="006B11BA" w:rsidRPr="006B61E7" w:rsidRDefault="00FC5A76">
      <w:pPr>
        <w:kinsoku w:val="0"/>
        <w:overflowPunct w:val="0"/>
        <w:autoSpaceDE w:val="0"/>
        <w:autoSpaceDN w:val="0"/>
        <w:spacing w:line="360" w:lineRule="auto"/>
        <w:ind w:leftChars="200" w:left="420" w:firstLineChars="100" w:firstLine="241"/>
        <w:rPr>
          <w:rFonts w:ascii="Times New Roman" w:eastAsia="仿宋" w:hAnsi="Times New Roman"/>
          <w:i/>
          <w:sz w:val="24"/>
          <w:szCs w:val="24"/>
        </w:rPr>
      </w:pPr>
      <w:r w:rsidRPr="006B61E7">
        <w:rPr>
          <w:rFonts w:ascii="Times New Roman" w:eastAsia="仿宋" w:hAnsi="Times New Roman" w:hint="eastAsia"/>
          <w:b/>
          <w:sz w:val="24"/>
          <w:szCs w:val="24"/>
        </w:rPr>
        <w:t>课程名称：</w:t>
      </w:r>
      <w:r w:rsidR="008D69A6" w:rsidRPr="006B61E7">
        <w:rPr>
          <w:rFonts w:ascii="Times New Roman" w:eastAsia="仿宋" w:hAnsi="Times New Roman" w:hint="eastAsia"/>
          <w:sz w:val="24"/>
          <w:szCs w:val="24"/>
        </w:rPr>
        <w:t>独立桩基础设计</w:t>
      </w:r>
    </w:p>
    <w:p w14:paraId="5DF02EBA" w14:textId="77777777" w:rsidR="003C5B25" w:rsidRPr="006B61E7" w:rsidRDefault="003C5B25" w:rsidP="003C5B25">
      <w:pPr>
        <w:kinsoku w:val="0"/>
        <w:overflowPunct w:val="0"/>
        <w:autoSpaceDE w:val="0"/>
        <w:autoSpaceDN w:val="0"/>
        <w:spacing w:line="360" w:lineRule="auto"/>
        <w:ind w:leftChars="200" w:left="420" w:firstLineChars="600" w:firstLine="1440"/>
        <w:rPr>
          <w:rFonts w:ascii="Times New Roman" w:eastAsia="仿宋" w:hAnsi="Times New Roman"/>
          <w:sz w:val="24"/>
          <w:szCs w:val="24"/>
        </w:rPr>
      </w:pPr>
      <w:r w:rsidRPr="006B61E7">
        <w:rPr>
          <w:rFonts w:ascii="Times New Roman" w:eastAsia="仿宋" w:hAnsi="Times New Roman"/>
          <w:sz w:val="24"/>
          <w:szCs w:val="24"/>
        </w:rPr>
        <w:t>Course Design of Independent Pile Foundation</w:t>
      </w:r>
    </w:p>
    <w:p w14:paraId="60F58569" w14:textId="23240B23" w:rsidR="006B11BA" w:rsidRPr="006B61E7" w:rsidRDefault="00FC5A76" w:rsidP="00D6402E">
      <w:pPr>
        <w:kinsoku w:val="0"/>
        <w:overflowPunct w:val="0"/>
        <w:autoSpaceDE w:val="0"/>
        <w:autoSpaceDN w:val="0"/>
        <w:spacing w:line="360" w:lineRule="auto"/>
        <w:ind w:leftChars="200" w:left="420" w:firstLineChars="100" w:firstLine="241"/>
        <w:rPr>
          <w:rFonts w:ascii="Times New Roman" w:eastAsia="仿宋" w:hAnsi="Times New Roman"/>
          <w:sz w:val="24"/>
          <w:szCs w:val="24"/>
        </w:rPr>
      </w:pPr>
      <w:r w:rsidRPr="006B61E7">
        <w:rPr>
          <w:rFonts w:ascii="Times New Roman" w:eastAsia="仿宋" w:hAnsi="Times New Roman" w:hint="eastAsia"/>
          <w:b/>
          <w:sz w:val="24"/>
          <w:szCs w:val="24"/>
        </w:rPr>
        <w:t>课程代码：</w:t>
      </w:r>
      <w:r w:rsidR="000B0EBB" w:rsidRPr="006B61E7">
        <w:rPr>
          <w:rFonts w:ascii="Times New Roman" w:eastAsia="仿宋" w:hAnsi="Times New Roman" w:hint="eastAsia"/>
          <w:sz w:val="24"/>
          <w:szCs w:val="24"/>
        </w:rPr>
        <w:t>09</w:t>
      </w:r>
      <w:r w:rsidR="003C5B25" w:rsidRPr="006B61E7">
        <w:rPr>
          <w:rFonts w:ascii="Times New Roman" w:eastAsia="仿宋" w:hAnsi="Times New Roman" w:hint="eastAsia"/>
          <w:sz w:val="24"/>
          <w:szCs w:val="24"/>
        </w:rPr>
        <w:t>310171</w:t>
      </w:r>
    </w:p>
    <w:p w14:paraId="460C057B" w14:textId="5B880883" w:rsidR="006B11BA" w:rsidRPr="006B61E7" w:rsidRDefault="00FC5A76">
      <w:pPr>
        <w:kinsoku w:val="0"/>
        <w:overflowPunct w:val="0"/>
        <w:autoSpaceDE w:val="0"/>
        <w:autoSpaceDN w:val="0"/>
        <w:spacing w:line="360" w:lineRule="auto"/>
        <w:ind w:leftChars="300" w:left="1835" w:hangingChars="500" w:hanging="1205"/>
        <w:rPr>
          <w:rFonts w:ascii="Times New Roman" w:eastAsia="仿宋" w:hAnsi="Times New Roman"/>
          <w:i/>
          <w:sz w:val="24"/>
          <w:szCs w:val="24"/>
        </w:rPr>
      </w:pPr>
      <w:r w:rsidRPr="006B61E7">
        <w:rPr>
          <w:rFonts w:ascii="Times New Roman" w:eastAsia="仿宋" w:hAnsi="Times New Roman" w:hint="eastAsia"/>
          <w:b/>
          <w:sz w:val="24"/>
          <w:szCs w:val="24"/>
        </w:rPr>
        <w:t>课程类别</w:t>
      </w:r>
      <w:r w:rsidRPr="006B61E7">
        <w:rPr>
          <w:rFonts w:ascii="Times New Roman" w:eastAsia="仿宋" w:hAnsi="Times New Roman" w:hint="eastAsia"/>
          <w:sz w:val="24"/>
          <w:szCs w:val="24"/>
        </w:rPr>
        <w:t>：</w:t>
      </w:r>
      <w:r w:rsidR="00655F6C" w:rsidRPr="006B61E7">
        <w:rPr>
          <w:rFonts w:ascii="Times New Roman" w:eastAsia="仿宋" w:hAnsi="Times New Roman" w:hint="eastAsia"/>
          <w:sz w:val="24"/>
          <w:szCs w:val="24"/>
        </w:rPr>
        <w:t>工程实践类</w:t>
      </w:r>
      <w:r w:rsidR="000B0EBB" w:rsidRPr="006B61E7">
        <w:rPr>
          <w:rFonts w:ascii="Times New Roman" w:eastAsia="仿宋" w:hAnsi="Times New Roman"/>
          <w:sz w:val="24"/>
          <w:szCs w:val="24"/>
        </w:rPr>
        <w:t>课程</w:t>
      </w:r>
      <w:r w:rsidR="000B0EBB" w:rsidRPr="006B61E7">
        <w:rPr>
          <w:rFonts w:ascii="Times New Roman" w:eastAsia="仿宋" w:hAnsi="Times New Roman"/>
          <w:sz w:val="24"/>
          <w:szCs w:val="24"/>
        </w:rPr>
        <w:t>/</w:t>
      </w:r>
      <w:r w:rsidR="00655F6C" w:rsidRPr="006B61E7">
        <w:rPr>
          <w:rFonts w:ascii="Times New Roman" w:eastAsia="仿宋" w:hAnsi="Times New Roman" w:hint="eastAsia"/>
          <w:sz w:val="24"/>
          <w:szCs w:val="24"/>
        </w:rPr>
        <w:t>专业</w:t>
      </w:r>
      <w:r w:rsidR="000B0EBB" w:rsidRPr="006B61E7">
        <w:rPr>
          <w:rFonts w:ascii="Times New Roman" w:eastAsia="仿宋" w:hAnsi="Times New Roman" w:hint="eastAsia"/>
          <w:sz w:val="24"/>
          <w:szCs w:val="24"/>
        </w:rPr>
        <w:t>限选</w:t>
      </w:r>
      <w:r w:rsidR="000B0EBB" w:rsidRPr="006B61E7">
        <w:rPr>
          <w:rFonts w:ascii="Times New Roman" w:eastAsia="仿宋" w:hAnsi="Times New Roman"/>
          <w:sz w:val="24"/>
          <w:szCs w:val="24"/>
        </w:rPr>
        <w:t>课</w:t>
      </w:r>
    </w:p>
    <w:p w14:paraId="563B0E95" w14:textId="633DEE8F" w:rsidR="006B11BA" w:rsidRPr="006B61E7" w:rsidRDefault="00FC5A76">
      <w:pPr>
        <w:kinsoku w:val="0"/>
        <w:overflowPunct w:val="0"/>
        <w:autoSpaceDE w:val="0"/>
        <w:autoSpaceDN w:val="0"/>
        <w:spacing w:line="360" w:lineRule="auto"/>
        <w:ind w:leftChars="200" w:left="420" w:firstLineChars="100" w:firstLine="241"/>
        <w:rPr>
          <w:rFonts w:ascii="Times New Roman" w:eastAsia="仿宋" w:hAnsi="Times New Roman"/>
          <w:i/>
          <w:sz w:val="24"/>
          <w:szCs w:val="24"/>
        </w:rPr>
      </w:pPr>
      <w:r w:rsidRPr="006B61E7">
        <w:rPr>
          <w:rFonts w:ascii="Times New Roman" w:eastAsia="仿宋" w:hAnsi="Times New Roman" w:hint="eastAsia"/>
          <w:b/>
          <w:sz w:val="24"/>
          <w:szCs w:val="24"/>
        </w:rPr>
        <w:t>适用专业</w:t>
      </w:r>
      <w:r w:rsidRPr="006B61E7">
        <w:rPr>
          <w:rFonts w:ascii="Times New Roman" w:eastAsia="仿宋" w:hAnsi="Times New Roman" w:hint="eastAsia"/>
          <w:sz w:val="24"/>
          <w:szCs w:val="24"/>
        </w:rPr>
        <w:t>：土木工程专业</w:t>
      </w:r>
    </w:p>
    <w:p w14:paraId="32AB4E3C" w14:textId="3BA50E9C" w:rsidR="006B11BA" w:rsidRPr="006B61E7" w:rsidRDefault="00FC5A76">
      <w:pPr>
        <w:kinsoku w:val="0"/>
        <w:overflowPunct w:val="0"/>
        <w:autoSpaceDE w:val="0"/>
        <w:autoSpaceDN w:val="0"/>
        <w:spacing w:line="360" w:lineRule="auto"/>
        <w:ind w:leftChars="200" w:left="420" w:firstLineChars="100" w:firstLine="241"/>
        <w:rPr>
          <w:rFonts w:ascii="Times New Roman" w:eastAsia="仿宋" w:hAnsi="Times New Roman"/>
          <w:sz w:val="24"/>
          <w:szCs w:val="24"/>
        </w:rPr>
      </w:pPr>
      <w:r w:rsidRPr="006B61E7">
        <w:rPr>
          <w:rFonts w:ascii="Times New Roman" w:eastAsia="仿宋" w:hAnsi="Times New Roman" w:hint="eastAsia"/>
          <w:b/>
          <w:sz w:val="24"/>
          <w:szCs w:val="24"/>
        </w:rPr>
        <w:t>课程学时</w:t>
      </w:r>
      <w:r w:rsidRPr="006B61E7">
        <w:rPr>
          <w:rFonts w:ascii="Times New Roman" w:eastAsia="仿宋" w:hAnsi="Times New Roman" w:hint="eastAsia"/>
          <w:sz w:val="24"/>
          <w:szCs w:val="24"/>
        </w:rPr>
        <w:t>：</w:t>
      </w:r>
      <w:r w:rsidR="00A96139" w:rsidRPr="006B61E7">
        <w:rPr>
          <w:rFonts w:ascii="Times New Roman" w:eastAsia="仿宋" w:hAnsi="Times New Roman"/>
          <w:sz w:val="24"/>
          <w:szCs w:val="24"/>
        </w:rPr>
        <w:t>1</w:t>
      </w:r>
      <w:r w:rsidR="00A96139" w:rsidRPr="006B61E7">
        <w:rPr>
          <w:rFonts w:ascii="Times New Roman" w:eastAsia="仿宋" w:hAnsi="Times New Roman" w:hint="eastAsia"/>
          <w:sz w:val="24"/>
          <w:szCs w:val="24"/>
        </w:rPr>
        <w:t>周</w:t>
      </w:r>
    </w:p>
    <w:p w14:paraId="70E5210C" w14:textId="3FB1D58A" w:rsidR="006B11BA" w:rsidRPr="006B61E7" w:rsidRDefault="00FC5A76">
      <w:pPr>
        <w:kinsoku w:val="0"/>
        <w:overflowPunct w:val="0"/>
        <w:autoSpaceDE w:val="0"/>
        <w:autoSpaceDN w:val="0"/>
        <w:spacing w:line="360" w:lineRule="auto"/>
        <w:ind w:leftChars="200" w:left="420" w:firstLineChars="100" w:firstLine="241"/>
        <w:rPr>
          <w:rFonts w:ascii="Times New Roman" w:eastAsia="仿宋" w:hAnsi="Times New Roman"/>
          <w:sz w:val="24"/>
          <w:szCs w:val="24"/>
        </w:rPr>
      </w:pPr>
      <w:r w:rsidRPr="006B61E7">
        <w:rPr>
          <w:rFonts w:ascii="Times New Roman" w:eastAsia="仿宋" w:hAnsi="Times New Roman" w:hint="eastAsia"/>
          <w:b/>
          <w:sz w:val="24"/>
          <w:szCs w:val="24"/>
        </w:rPr>
        <w:t>课程学分</w:t>
      </w:r>
      <w:r w:rsidRPr="006B61E7">
        <w:rPr>
          <w:rFonts w:ascii="Times New Roman" w:eastAsia="仿宋" w:hAnsi="Times New Roman" w:hint="eastAsia"/>
          <w:sz w:val="24"/>
          <w:szCs w:val="24"/>
        </w:rPr>
        <w:t>：</w:t>
      </w:r>
      <w:r w:rsidRPr="006B61E7">
        <w:rPr>
          <w:rFonts w:ascii="Times New Roman" w:eastAsia="仿宋" w:hAnsi="Times New Roman" w:hint="eastAsia"/>
          <w:sz w:val="24"/>
          <w:szCs w:val="24"/>
        </w:rPr>
        <w:t>1</w:t>
      </w:r>
      <w:r w:rsidR="00F23D14">
        <w:rPr>
          <w:rFonts w:ascii="Times New Roman" w:eastAsia="仿宋" w:hAnsi="Times New Roman" w:hint="eastAsia"/>
          <w:sz w:val="24"/>
          <w:szCs w:val="24"/>
        </w:rPr>
        <w:t>.5</w:t>
      </w:r>
      <w:r w:rsidRPr="006B61E7">
        <w:rPr>
          <w:rFonts w:ascii="Times New Roman" w:eastAsia="仿宋" w:hAnsi="Times New Roman" w:hint="eastAsia"/>
          <w:sz w:val="24"/>
          <w:szCs w:val="24"/>
        </w:rPr>
        <w:t>学分</w:t>
      </w:r>
    </w:p>
    <w:p w14:paraId="2131AD9E" w14:textId="77777777" w:rsidR="006B11BA" w:rsidRPr="006B61E7" w:rsidRDefault="00FC5A76">
      <w:pPr>
        <w:kinsoku w:val="0"/>
        <w:overflowPunct w:val="0"/>
        <w:autoSpaceDE w:val="0"/>
        <w:autoSpaceDN w:val="0"/>
        <w:spacing w:line="360" w:lineRule="auto"/>
        <w:ind w:leftChars="200" w:left="420" w:firstLineChars="100" w:firstLine="241"/>
        <w:rPr>
          <w:rFonts w:ascii="Times New Roman" w:eastAsia="仿宋" w:hAnsi="Times New Roman"/>
          <w:sz w:val="24"/>
          <w:szCs w:val="24"/>
        </w:rPr>
      </w:pPr>
      <w:r w:rsidRPr="006B61E7">
        <w:rPr>
          <w:rFonts w:ascii="Times New Roman" w:eastAsia="仿宋" w:hAnsi="Times New Roman" w:hint="eastAsia"/>
          <w:b/>
          <w:sz w:val="24"/>
          <w:szCs w:val="24"/>
        </w:rPr>
        <w:t>修读学期：</w:t>
      </w:r>
      <w:r w:rsidRPr="006B61E7">
        <w:rPr>
          <w:rFonts w:ascii="Times New Roman" w:eastAsia="仿宋" w:hAnsi="Times New Roman" w:hint="eastAsia"/>
          <w:sz w:val="24"/>
          <w:szCs w:val="24"/>
        </w:rPr>
        <w:t>第</w:t>
      </w:r>
      <w:r w:rsidRPr="006B61E7">
        <w:rPr>
          <w:rFonts w:ascii="Times New Roman" w:eastAsia="仿宋" w:hAnsi="Times New Roman" w:hint="eastAsia"/>
          <w:sz w:val="24"/>
          <w:szCs w:val="24"/>
        </w:rPr>
        <w:t>6</w:t>
      </w:r>
      <w:r w:rsidRPr="006B61E7">
        <w:rPr>
          <w:rFonts w:ascii="Times New Roman" w:eastAsia="仿宋" w:hAnsi="Times New Roman" w:hint="eastAsia"/>
          <w:sz w:val="24"/>
          <w:szCs w:val="24"/>
        </w:rPr>
        <w:t>学期</w:t>
      </w:r>
    </w:p>
    <w:p w14:paraId="09DE3B60" w14:textId="6ABF3503" w:rsidR="006B11BA" w:rsidRPr="006B61E7" w:rsidRDefault="00FC5A76">
      <w:pPr>
        <w:kinsoku w:val="0"/>
        <w:overflowPunct w:val="0"/>
        <w:autoSpaceDE w:val="0"/>
        <w:autoSpaceDN w:val="0"/>
        <w:spacing w:line="360" w:lineRule="auto"/>
        <w:ind w:leftChars="200" w:left="420" w:firstLineChars="100" w:firstLine="241"/>
        <w:rPr>
          <w:rFonts w:ascii="Times New Roman" w:eastAsia="仿宋" w:hAnsi="Times New Roman"/>
          <w:sz w:val="24"/>
          <w:szCs w:val="24"/>
        </w:rPr>
      </w:pPr>
      <w:r w:rsidRPr="006B61E7">
        <w:rPr>
          <w:rFonts w:ascii="Times New Roman" w:eastAsia="仿宋" w:hAnsi="Times New Roman" w:hint="eastAsia"/>
          <w:b/>
          <w:sz w:val="24"/>
          <w:szCs w:val="24"/>
        </w:rPr>
        <w:t>先修课程</w:t>
      </w:r>
      <w:r w:rsidRPr="006B61E7">
        <w:rPr>
          <w:rFonts w:ascii="Times New Roman" w:eastAsia="仿宋" w:hAnsi="Times New Roman" w:hint="eastAsia"/>
          <w:sz w:val="24"/>
          <w:szCs w:val="24"/>
        </w:rPr>
        <w:t>：</w:t>
      </w:r>
      <w:r w:rsidRPr="006B61E7">
        <w:rPr>
          <w:rFonts w:ascii="Times New Roman" w:eastAsia="仿宋" w:hAnsi="Times New Roman"/>
          <w:sz w:val="24"/>
          <w:szCs w:val="24"/>
        </w:rPr>
        <w:t>工程地质、</w:t>
      </w:r>
      <w:r w:rsidR="00655F6C" w:rsidRPr="006B61E7">
        <w:rPr>
          <w:rFonts w:ascii="Times New Roman" w:eastAsia="仿宋" w:hAnsi="Times New Roman"/>
          <w:sz w:val="24"/>
          <w:szCs w:val="24"/>
        </w:rPr>
        <w:t>材料力学、</w:t>
      </w:r>
      <w:r w:rsidR="00655F6C" w:rsidRPr="006B61E7">
        <w:rPr>
          <w:rFonts w:ascii="Times New Roman" w:eastAsia="仿宋" w:hAnsi="Times New Roman" w:hint="eastAsia"/>
          <w:sz w:val="24"/>
          <w:szCs w:val="24"/>
        </w:rPr>
        <w:t>结构</w:t>
      </w:r>
      <w:r w:rsidRPr="006B61E7">
        <w:rPr>
          <w:rFonts w:ascii="Times New Roman" w:eastAsia="仿宋" w:hAnsi="Times New Roman"/>
          <w:sz w:val="24"/>
          <w:szCs w:val="24"/>
        </w:rPr>
        <w:t>力学、土力学</w:t>
      </w:r>
      <w:r w:rsidR="004C41F3" w:rsidRPr="006B61E7">
        <w:rPr>
          <w:rFonts w:ascii="Times New Roman" w:eastAsia="仿宋" w:hAnsi="Times New Roman"/>
          <w:sz w:val="24"/>
          <w:szCs w:val="24"/>
        </w:rPr>
        <w:t>、</w:t>
      </w:r>
      <w:r w:rsidR="00655F6C" w:rsidRPr="006B61E7">
        <w:rPr>
          <w:rFonts w:ascii="Times New Roman" w:eastAsia="仿宋" w:hAnsi="Times New Roman" w:hint="eastAsia"/>
          <w:sz w:val="24"/>
          <w:szCs w:val="24"/>
        </w:rPr>
        <w:t>混凝土结构设计原理、</w:t>
      </w:r>
      <w:r w:rsidR="004C41F3" w:rsidRPr="006B61E7">
        <w:rPr>
          <w:rFonts w:ascii="Times New Roman" w:eastAsia="仿宋" w:hAnsi="Times New Roman"/>
          <w:sz w:val="24"/>
          <w:szCs w:val="24"/>
        </w:rPr>
        <w:t>基础工程</w:t>
      </w:r>
    </w:p>
    <w:p w14:paraId="342732C3" w14:textId="77777777" w:rsidR="00655F6C" w:rsidRPr="00353300" w:rsidRDefault="00655F6C" w:rsidP="00353300">
      <w:pPr>
        <w:pStyle w:val="af1"/>
        <w:spacing w:before="156" w:after="156"/>
        <w:ind w:leftChars="200" w:left="420"/>
        <w:rPr>
          <w:rFonts w:ascii="Times New Roman" w:hAnsi="Times New Roman"/>
        </w:rPr>
      </w:pPr>
      <w:r w:rsidRPr="00353300">
        <w:rPr>
          <w:rFonts w:ascii="Times New Roman" w:hAnsi="Times New Roman" w:hint="eastAsia"/>
        </w:rPr>
        <w:t>（一）课程教学目标</w:t>
      </w:r>
    </w:p>
    <w:p w14:paraId="5ED322C1" w14:textId="77777777" w:rsidR="00655F6C" w:rsidRPr="006B61E7" w:rsidRDefault="00655F6C" w:rsidP="00655F6C">
      <w:pPr>
        <w:spacing w:line="360" w:lineRule="auto"/>
        <w:ind w:firstLineChars="200" w:firstLine="480"/>
        <w:jc w:val="left"/>
        <w:rPr>
          <w:rFonts w:ascii="Times New Roman" w:eastAsia="仿宋" w:hAnsi="Times New Roman"/>
          <w:iCs/>
          <w:sz w:val="24"/>
          <w:szCs w:val="24"/>
        </w:rPr>
      </w:pPr>
      <w:r w:rsidRPr="006B61E7">
        <w:rPr>
          <w:rFonts w:ascii="Times New Roman" w:eastAsia="仿宋" w:hAnsi="Times New Roman" w:hint="eastAsia"/>
          <w:iCs/>
          <w:sz w:val="24"/>
          <w:szCs w:val="24"/>
        </w:rPr>
        <w:t>通过课程的学习，使学生达到以下目标：</w:t>
      </w:r>
    </w:p>
    <w:p w14:paraId="49C41E41" w14:textId="0AE92876" w:rsidR="006B11BA" w:rsidRPr="006B61E7" w:rsidRDefault="0098681C" w:rsidP="005C0A6B">
      <w:pPr>
        <w:spacing w:line="360" w:lineRule="auto"/>
        <w:ind w:firstLineChars="200" w:firstLine="480"/>
        <w:jc w:val="left"/>
        <w:rPr>
          <w:rFonts w:ascii="Times New Roman" w:eastAsia="仿宋" w:hAnsi="Times New Roman"/>
          <w:sz w:val="24"/>
          <w:szCs w:val="24"/>
        </w:rPr>
      </w:pPr>
      <w:r w:rsidRPr="006B61E7">
        <w:rPr>
          <w:rFonts w:ascii="Times New Roman" w:eastAsia="仿宋" w:hAnsi="Times New Roman" w:hint="eastAsia"/>
          <w:sz w:val="24"/>
          <w:szCs w:val="24"/>
        </w:rPr>
        <w:t>目标</w:t>
      </w:r>
      <w:r w:rsidRPr="006B61E7">
        <w:rPr>
          <w:rFonts w:ascii="Times New Roman" w:eastAsia="仿宋" w:hAnsi="Times New Roman" w:hint="eastAsia"/>
          <w:sz w:val="24"/>
          <w:szCs w:val="24"/>
        </w:rPr>
        <w:t>1.</w:t>
      </w:r>
      <w:r w:rsidRPr="006B61E7">
        <w:rPr>
          <w:rFonts w:ascii="Times New Roman" w:eastAsia="仿宋" w:hAnsi="Times New Roman"/>
          <w:sz w:val="24"/>
          <w:szCs w:val="24"/>
        </w:rPr>
        <w:t>能够利用系统思维的能力，将</w:t>
      </w:r>
      <w:r w:rsidR="001D20EA" w:rsidRPr="006B61E7">
        <w:rPr>
          <w:rFonts w:ascii="Times New Roman" w:eastAsia="仿宋" w:hAnsi="Times New Roman" w:hint="eastAsia"/>
          <w:sz w:val="24"/>
          <w:szCs w:val="24"/>
        </w:rPr>
        <w:t>工业与民用建筑</w:t>
      </w:r>
      <w:r w:rsidR="003C5B25" w:rsidRPr="006B61E7">
        <w:rPr>
          <w:rFonts w:ascii="Times New Roman" w:eastAsia="仿宋" w:hAnsi="Times New Roman" w:hint="eastAsia"/>
          <w:sz w:val="24"/>
          <w:szCs w:val="24"/>
        </w:rPr>
        <w:t>桩</w:t>
      </w:r>
      <w:r w:rsidR="001D20EA" w:rsidRPr="006B61E7">
        <w:rPr>
          <w:rFonts w:ascii="Times New Roman" w:eastAsia="仿宋" w:hAnsi="Times New Roman" w:hint="eastAsia"/>
          <w:sz w:val="24"/>
          <w:szCs w:val="24"/>
        </w:rPr>
        <w:t>基础设计的理论</w:t>
      </w:r>
      <w:r w:rsidRPr="006B61E7">
        <w:rPr>
          <w:rFonts w:ascii="Times New Roman" w:eastAsia="仿宋" w:hAnsi="Times New Roman"/>
          <w:sz w:val="24"/>
          <w:szCs w:val="24"/>
        </w:rPr>
        <w:t>知识用于</w:t>
      </w:r>
      <w:r w:rsidR="001D20EA" w:rsidRPr="006B61E7">
        <w:rPr>
          <w:rFonts w:ascii="Times New Roman" w:eastAsia="仿宋" w:hAnsi="Times New Roman" w:hint="eastAsia"/>
          <w:sz w:val="24"/>
          <w:szCs w:val="24"/>
        </w:rPr>
        <w:t>建筑</w:t>
      </w:r>
      <w:r w:rsidR="003C5B25" w:rsidRPr="006B61E7">
        <w:rPr>
          <w:rFonts w:ascii="Times New Roman" w:eastAsia="仿宋" w:hAnsi="Times New Roman" w:hint="eastAsia"/>
          <w:sz w:val="24"/>
          <w:szCs w:val="24"/>
        </w:rPr>
        <w:t>桩</w:t>
      </w:r>
      <w:r w:rsidR="001D20EA" w:rsidRPr="006B61E7">
        <w:rPr>
          <w:rFonts w:ascii="Times New Roman" w:eastAsia="仿宋" w:hAnsi="Times New Roman" w:hint="eastAsia"/>
          <w:sz w:val="24"/>
          <w:szCs w:val="24"/>
        </w:rPr>
        <w:t>基础</w:t>
      </w:r>
      <w:r w:rsidRPr="006B61E7">
        <w:rPr>
          <w:rFonts w:ascii="Times New Roman" w:eastAsia="仿宋" w:hAnsi="Times New Roman"/>
          <w:sz w:val="24"/>
          <w:szCs w:val="24"/>
        </w:rPr>
        <w:t>工程问题解决方案的比较与综合，并体现</w:t>
      </w:r>
      <w:r w:rsidR="001D20EA" w:rsidRPr="006B61E7">
        <w:rPr>
          <w:rFonts w:ascii="Times New Roman" w:eastAsia="仿宋" w:hAnsi="Times New Roman" w:hint="eastAsia"/>
          <w:sz w:val="24"/>
          <w:szCs w:val="24"/>
        </w:rPr>
        <w:t>建筑</w:t>
      </w:r>
      <w:r w:rsidR="003C5B25" w:rsidRPr="006B61E7">
        <w:rPr>
          <w:rFonts w:ascii="Times New Roman" w:eastAsia="仿宋" w:hAnsi="Times New Roman" w:hint="eastAsia"/>
          <w:sz w:val="24"/>
          <w:szCs w:val="24"/>
        </w:rPr>
        <w:t>桩</w:t>
      </w:r>
      <w:r w:rsidR="001D20EA" w:rsidRPr="006B61E7">
        <w:rPr>
          <w:rFonts w:ascii="Times New Roman" w:eastAsia="仿宋" w:hAnsi="Times New Roman" w:hint="eastAsia"/>
          <w:sz w:val="24"/>
          <w:szCs w:val="24"/>
        </w:rPr>
        <w:t>基础工程</w:t>
      </w:r>
      <w:r w:rsidRPr="006B61E7">
        <w:rPr>
          <w:rFonts w:ascii="Times New Roman" w:eastAsia="仿宋" w:hAnsi="Times New Roman"/>
          <w:sz w:val="24"/>
          <w:szCs w:val="24"/>
        </w:rPr>
        <w:t>领域先进的技术。</w:t>
      </w:r>
      <w:r w:rsidR="00FC5A76" w:rsidRPr="006B61E7">
        <w:rPr>
          <w:rFonts w:ascii="Times New Roman" w:eastAsia="仿宋" w:hAnsi="Times New Roman"/>
          <w:sz w:val="24"/>
          <w:szCs w:val="24"/>
        </w:rPr>
        <w:t>【支撑毕业要求</w:t>
      </w:r>
      <w:r w:rsidRPr="006B61E7">
        <w:rPr>
          <w:rFonts w:ascii="Times New Roman" w:eastAsia="仿宋" w:hAnsi="Times New Roman" w:hint="eastAsia"/>
          <w:sz w:val="24"/>
          <w:szCs w:val="24"/>
        </w:rPr>
        <w:t>1.4</w:t>
      </w:r>
      <w:r w:rsidR="00FC5A76" w:rsidRPr="006B61E7">
        <w:rPr>
          <w:rFonts w:ascii="Times New Roman" w:eastAsia="仿宋" w:hAnsi="Times New Roman"/>
          <w:sz w:val="24"/>
          <w:szCs w:val="24"/>
        </w:rPr>
        <w:t>】</w:t>
      </w:r>
    </w:p>
    <w:p w14:paraId="46562B12" w14:textId="0513EEF4" w:rsidR="00814710" w:rsidRPr="006B61E7" w:rsidRDefault="0098681C" w:rsidP="0098681C">
      <w:pPr>
        <w:spacing w:line="360" w:lineRule="auto"/>
        <w:ind w:firstLineChars="200" w:firstLine="480"/>
        <w:jc w:val="left"/>
        <w:rPr>
          <w:rFonts w:ascii="Times New Roman" w:eastAsia="仿宋" w:hAnsi="Times New Roman"/>
          <w:sz w:val="24"/>
          <w:szCs w:val="24"/>
        </w:rPr>
      </w:pPr>
      <w:r w:rsidRPr="006B61E7">
        <w:rPr>
          <w:rFonts w:ascii="Times New Roman" w:eastAsia="仿宋" w:hAnsi="Times New Roman" w:hint="eastAsia"/>
          <w:sz w:val="24"/>
          <w:szCs w:val="24"/>
        </w:rPr>
        <w:t>目标</w:t>
      </w:r>
      <w:r w:rsidRPr="006B61E7">
        <w:rPr>
          <w:rFonts w:ascii="Times New Roman" w:eastAsia="仿宋" w:hAnsi="Times New Roman" w:hint="eastAsia"/>
          <w:sz w:val="24"/>
          <w:szCs w:val="24"/>
        </w:rPr>
        <w:t>2.</w:t>
      </w:r>
      <w:r w:rsidRPr="006B61E7">
        <w:rPr>
          <w:rFonts w:ascii="Times New Roman" w:eastAsia="仿宋" w:hAnsi="Times New Roman" w:hint="eastAsia"/>
          <w:sz w:val="24"/>
          <w:szCs w:val="24"/>
        </w:rPr>
        <w:t>掌握</w:t>
      </w:r>
      <w:r w:rsidR="001D20EA" w:rsidRPr="006B61E7">
        <w:rPr>
          <w:rFonts w:ascii="Times New Roman" w:eastAsia="仿宋" w:hAnsi="Times New Roman" w:hint="eastAsia"/>
          <w:sz w:val="24"/>
          <w:szCs w:val="24"/>
        </w:rPr>
        <w:t>工业与民用建筑</w:t>
      </w:r>
      <w:r w:rsidR="003C5B25" w:rsidRPr="006B61E7">
        <w:rPr>
          <w:rFonts w:ascii="Times New Roman" w:eastAsia="仿宋" w:hAnsi="Times New Roman" w:hint="eastAsia"/>
          <w:sz w:val="24"/>
          <w:szCs w:val="24"/>
        </w:rPr>
        <w:t>桩</w:t>
      </w:r>
      <w:r w:rsidR="001D20EA" w:rsidRPr="006B61E7">
        <w:rPr>
          <w:rFonts w:ascii="Times New Roman" w:eastAsia="仿宋" w:hAnsi="Times New Roman" w:hint="eastAsia"/>
          <w:sz w:val="24"/>
          <w:szCs w:val="24"/>
        </w:rPr>
        <w:t>基础</w:t>
      </w:r>
      <w:r w:rsidRPr="006B61E7">
        <w:rPr>
          <w:rFonts w:ascii="Times New Roman" w:eastAsia="仿宋" w:hAnsi="Times New Roman" w:hint="eastAsia"/>
          <w:sz w:val="24"/>
          <w:szCs w:val="24"/>
        </w:rPr>
        <w:t>工程设计和</w:t>
      </w:r>
      <w:r w:rsidR="003C5B25" w:rsidRPr="006B61E7">
        <w:rPr>
          <w:rFonts w:ascii="Times New Roman" w:eastAsia="仿宋" w:hAnsi="Times New Roman" w:hint="eastAsia"/>
          <w:sz w:val="24"/>
          <w:szCs w:val="24"/>
        </w:rPr>
        <w:t>桩</w:t>
      </w:r>
      <w:r w:rsidR="001D20EA" w:rsidRPr="006B61E7">
        <w:rPr>
          <w:rFonts w:ascii="Times New Roman" w:eastAsia="仿宋" w:hAnsi="Times New Roman" w:hint="eastAsia"/>
          <w:sz w:val="24"/>
          <w:szCs w:val="24"/>
        </w:rPr>
        <w:t>基础</w:t>
      </w:r>
      <w:r w:rsidR="00344996" w:rsidRPr="006B61E7">
        <w:rPr>
          <w:rFonts w:ascii="Times New Roman" w:eastAsia="仿宋" w:hAnsi="Times New Roman" w:hint="eastAsia"/>
          <w:sz w:val="24"/>
          <w:szCs w:val="24"/>
        </w:rPr>
        <w:t>工程</w:t>
      </w:r>
      <w:r w:rsidRPr="006B61E7">
        <w:rPr>
          <w:rFonts w:ascii="Times New Roman" w:eastAsia="仿宋" w:hAnsi="Times New Roman" w:hint="eastAsia"/>
          <w:sz w:val="24"/>
          <w:szCs w:val="24"/>
        </w:rPr>
        <w:t>全周期、全流程的设计</w:t>
      </w:r>
      <w:r w:rsidRPr="006B61E7">
        <w:rPr>
          <w:rFonts w:ascii="Times New Roman" w:eastAsia="仿宋" w:hAnsi="Times New Roman" w:hint="eastAsia"/>
          <w:sz w:val="24"/>
          <w:szCs w:val="24"/>
        </w:rPr>
        <w:t>/</w:t>
      </w:r>
      <w:r w:rsidRPr="006B61E7">
        <w:rPr>
          <w:rFonts w:ascii="Times New Roman" w:eastAsia="仿宋" w:hAnsi="Times New Roman" w:hint="eastAsia"/>
          <w:sz w:val="24"/>
          <w:szCs w:val="24"/>
        </w:rPr>
        <w:t>开发方法和技术，了解影响设计目标和技术方案的各种因素。</w:t>
      </w:r>
      <w:r w:rsidR="00AE3AF8" w:rsidRPr="006B61E7">
        <w:rPr>
          <w:rFonts w:ascii="Times New Roman" w:eastAsia="仿宋" w:hAnsi="Times New Roman"/>
          <w:sz w:val="24"/>
          <w:szCs w:val="24"/>
        </w:rPr>
        <w:t>【支撑毕业要求</w:t>
      </w:r>
      <w:r w:rsidR="00AE3AF8" w:rsidRPr="006B61E7">
        <w:rPr>
          <w:rFonts w:ascii="Times New Roman" w:eastAsia="仿宋" w:hAnsi="Times New Roman" w:hint="eastAsia"/>
          <w:sz w:val="24"/>
          <w:szCs w:val="24"/>
        </w:rPr>
        <w:t>3</w:t>
      </w:r>
      <w:r w:rsidR="00AE3AF8" w:rsidRPr="006B61E7">
        <w:rPr>
          <w:rFonts w:ascii="Times New Roman" w:eastAsia="仿宋" w:hAnsi="Times New Roman"/>
          <w:sz w:val="24"/>
          <w:szCs w:val="24"/>
        </w:rPr>
        <w:t>.1</w:t>
      </w:r>
      <w:r w:rsidR="00AE3AF8" w:rsidRPr="006B61E7">
        <w:rPr>
          <w:rFonts w:ascii="Times New Roman" w:eastAsia="仿宋" w:hAnsi="Times New Roman"/>
          <w:sz w:val="24"/>
          <w:szCs w:val="24"/>
        </w:rPr>
        <w:t>】</w:t>
      </w:r>
    </w:p>
    <w:p w14:paraId="6EE67861" w14:textId="1045AFC4" w:rsidR="0098681C" w:rsidRPr="006B61E7" w:rsidRDefault="0098681C" w:rsidP="0098681C">
      <w:pPr>
        <w:spacing w:line="360" w:lineRule="auto"/>
        <w:ind w:firstLineChars="200" w:firstLine="480"/>
        <w:jc w:val="left"/>
        <w:rPr>
          <w:rFonts w:ascii="Times New Roman" w:eastAsia="仿宋" w:hAnsi="Times New Roman"/>
          <w:sz w:val="24"/>
          <w:szCs w:val="24"/>
        </w:rPr>
      </w:pPr>
      <w:r w:rsidRPr="006B61E7">
        <w:rPr>
          <w:rFonts w:ascii="Times New Roman" w:eastAsia="仿宋" w:hAnsi="Times New Roman" w:hint="eastAsia"/>
          <w:sz w:val="24"/>
          <w:szCs w:val="24"/>
        </w:rPr>
        <w:t>目标</w:t>
      </w:r>
      <w:r w:rsidRPr="006B61E7">
        <w:rPr>
          <w:rFonts w:ascii="Times New Roman" w:eastAsia="仿宋" w:hAnsi="Times New Roman" w:hint="eastAsia"/>
          <w:sz w:val="24"/>
          <w:szCs w:val="24"/>
        </w:rPr>
        <w:t>3.</w:t>
      </w:r>
      <w:r w:rsidRPr="006B61E7">
        <w:rPr>
          <w:rFonts w:ascii="Times New Roman" w:eastAsia="仿宋" w:hAnsi="Times New Roman"/>
          <w:sz w:val="24"/>
          <w:szCs w:val="24"/>
        </w:rPr>
        <w:t>在</w:t>
      </w:r>
      <w:r w:rsidR="00344996" w:rsidRPr="006B61E7">
        <w:rPr>
          <w:rFonts w:ascii="Times New Roman" w:eastAsia="仿宋" w:hAnsi="Times New Roman" w:hint="eastAsia"/>
          <w:sz w:val="24"/>
          <w:szCs w:val="24"/>
        </w:rPr>
        <w:t>工业与民用建筑</w:t>
      </w:r>
      <w:r w:rsidR="003C5B25" w:rsidRPr="006B61E7">
        <w:rPr>
          <w:rFonts w:ascii="Times New Roman" w:eastAsia="仿宋" w:hAnsi="Times New Roman" w:hint="eastAsia"/>
          <w:sz w:val="24"/>
          <w:szCs w:val="24"/>
        </w:rPr>
        <w:t>桩</w:t>
      </w:r>
      <w:r w:rsidR="00344996" w:rsidRPr="006B61E7">
        <w:rPr>
          <w:rFonts w:ascii="Times New Roman" w:eastAsia="仿宋" w:hAnsi="Times New Roman" w:hint="eastAsia"/>
          <w:sz w:val="24"/>
          <w:szCs w:val="24"/>
        </w:rPr>
        <w:t>基础工程</w:t>
      </w:r>
      <w:r w:rsidRPr="006B61E7">
        <w:rPr>
          <w:rFonts w:ascii="Times New Roman" w:eastAsia="仿宋" w:hAnsi="Times New Roman"/>
          <w:sz w:val="24"/>
          <w:szCs w:val="24"/>
        </w:rPr>
        <w:t>设计中能够考虑公共健康与安全、节能减</w:t>
      </w:r>
      <w:r w:rsidRPr="006B61E7">
        <w:rPr>
          <w:rFonts w:ascii="Times New Roman" w:eastAsia="仿宋" w:hAnsi="Times New Roman"/>
          <w:sz w:val="24"/>
          <w:szCs w:val="24"/>
        </w:rPr>
        <w:t xml:space="preserve"> </w:t>
      </w:r>
      <w:r w:rsidRPr="006B61E7">
        <w:rPr>
          <w:rFonts w:ascii="Times New Roman" w:eastAsia="仿宋" w:hAnsi="Times New Roman"/>
          <w:sz w:val="24"/>
          <w:szCs w:val="24"/>
        </w:rPr>
        <w:t>排与环境保护、法律与伦理，以及社会与文化等制约因素。【支撑毕业要求</w:t>
      </w:r>
      <w:r w:rsidRPr="006B61E7">
        <w:rPr>
          <w:rFonts w:ascii="Times New Roman" w:eastAsia="仿宋" w:hAnsi="Times New Roman" w:hint="eastAsia"/>
          <w:sz w:val="24"/>
          <w:szCs w:val="24"/>
        </w:rPr>
        <w:t>3</w:t>
      </w:r>
      <w:r w:rsidRPr="006B61E7">
        <w:rPr>
          <w:rFonts w:ascii="Times New Roman" w:eastAsia="仿宋" w:hAnsi="Times New Roman"/>
          <w:sz w:val="24"/>
          <w:szCs w:val="24"/>
        </w:rPr>
        <w:t>.</w:t>
      </w:r>
      <w:r w:rsidRPr="006B61E7">
        <w:rPr>
          <w:rFonts w:ascii="Times New Roman" w:eastAsia="仿宋" w:hAnsi="Times New Roman" w:hint="eastAsia"/>
          <w:sz w:val="24"/>
          <w:szCs w:val="24"/>
        </w:rPr>
        <w:t>4</w:t>
      </w:r>
      <w:r w:rsidRPr="006B61E7">
        <w:rPr>
          <w:rFonts w:ascii="Times New Roman" w:eastAsia="仿宋" w:hAnsi="Times New Roman"/>
          <w:sz w:val="24"/>
          <w:szCs w:val="24"/>
        </w:rPr>
        <w:t>】</w:t>
      </w:r>
    </w:p>
    <w:p w14:paraId="72BF3292" w14:textId="77777777" w:rsidR="006B11BA" w:rsidRPr="00353300" w:rsidRDefault="00FC5A76" w:rsidP="00353300">
      <w:pPr>
        <w:pStyle w:val="af1"/>
        <w:spacing w:before="156" w:after="156"/>
        <w:ind w:leftChars="200" w:left="420"/>
        <w:rPr>
          <w:rFonts w:ascii="Times New Roman" w:hAnsi="Times New Roman"/>
        </w:rPr>
      </w:pPr>
      <w:r w:rsidRPr="00353300">
        <w:rPr>
          <w:rFonts w:ascii="Times New Roman" w:hAnsi="Times New Roman" w:hint="eastAsia"/>
        </w:rPr>
        <w:t>（二）课程目标</w:t>
      </w:r>
      <w:r w:rsidRPr="00353300">
        <w:rPr>
          <w:rFonts w:ascii="Times New Roman" w:hAnsi="Times New Roman"/>
        </w:rPr>
        <w:t>与毕业要求的对应关系</w:t>
      </w:r>
    </w:p>
    <w:p w14:paraId="2C03ED7F" w14:textId="77777777" w:rsidR="006B11BA" w:rsidRPr="006B61E7" w:rsidRDefault="00FC5A76" w:rsidP="006D6736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/>
          <w:b/>
          <w:sz w:val="24"/>
          <w:szCs w:val="24"/>
        </w:rPr>
      </w:pPr>
      <w:r w:rsidRPr="006B61E7">
        <w:rPr>
          <w:rFonts w:ascii="Times New Roman" w:eastAsia="楷体" w:hAnsi="Times New Roman" w:hint="eastAsia"/>
          <w:b/>
          <w:sz w:val="24"/>
          <w:szCs w:val="24"/>
        </w:rPr>
        <w:t>表</w:t>
      </w:r>
      <w:r w:rsidRPr="006B61E7">
        <w:rPr>
          <w:rFonts w:ascii="Times New Roman" w:eastAsia="楷体" w:hAnsi="Times New Roman" w:hint="eastAsia"/>
          <w:b/>
          <w:sz w:val="24"/>
          <w:szCs w:val="24"/>
        </w:rPr>
        <w:t xml:space="preserve">1 </w:t>
      </w:r>
      <w:r w:rsidRPr="006B61E7">
        <w:rPr>
          <w:rFonts w:ascii="Times New Roman" w:eastAsia="楷体" w:hAnsi="Times New Roman" w:hint="eastAsia"/>
          <w:b/>
          <w:sz w:val="24"/>
          <w:szCs w:val="24"/>
        </w:rPr>
        <w:t>课程目标与毕业要求的对应关系</w:t>
      </w:r>
    </w:p>
    <w:tbl>
      <w:tblPr>
        <w:tblStyle w:val="a4"/>
        <w:tblW w:w="4998" w:type="pct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575"/>
        <w:gridCol w:w="489"/>
        <w:gridCol w:w="489"/>
        <w:gridCol w:w="464"/>
      </w:tblGrid>
      <w:tr w:rsidR="00C631F6" w:rsidRPr="006B61E7" w14:paraId="426C516B" w14:textId="77777777" w:rsidTr="005259DE">
        <w:trPr>
          <w:tblHeader/>
        </w:trPr>
        <w:tc>
          <w:tcPr>
            <w:tcW w:w="769" w:type="pct"/>
            <w:vMerge w:val="restart"/>
            <w:vAlign w:val="center"/>
            <w:hideMark/>
          </w:tcPr>
          <w:p w14:paraId="0A30DCED" w14:textId="77777777" w:rsidR="00C631F6" w:rsidRPr="006B61E7" w:rsidRDefault="00C631F6" w:rsidP="005259DE">
            <w:pPr>
              <w:jc w:val="center"/>
              <w:rPr>
                <w:rFonts w:ascii="Times New Roman" w:eastAsia="楷体" w:hAnsi="Times New Roman"/>
                <w:b/>
                <w:bCs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>毕业要求</w:t>
            </w:r>
          </w:p>
        </w:tc>
        <w:tc>
          <w:tcPr>
            <w:tcW w:w="3360" w:type="pct"/>
            <w:vMerge w:val="restart"/>
            <w:vAlign w:val="center"/>
            <w:hideMark/>
          </w:tcPr>
          <w:p w14:paraId="0F98242D" w14:textId="77777777" w:rsidR="00C631F6" w:rsidRPr="006B61E7" w:rsidRDefault="00C631F6" w:rsidP="005259DE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>毕业要求指标点</w:t>
            </w:r>
          </w:p>
        </w:tc>
        <w:tc>
          <w:tcPr>
            <w:tcW w:w="870" w:type="pct"/>
            <w:gridSpan w:val="3"/>
            <w:vAlign w:val="center"/>
            <w:hideMark/>
          </w:tcPr>
          <w:p w14:paraId="5AB08F0A" w14:textId="77777777" w:rsidR="00C631F6" w:rsidRPr="006B61E7" w:rsidRDefault="00C631F6" w:rsidP="005259DE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>课程目标</w:t>
            </w:r>
          </w:p>
        </w:tc>
      </w:tr>
      <w:tr w:rsidR="00C631F6" w:rsidRPr="006B61E7" w14:paraId="08BF5A43" w14:textId="77777777" w:rsidTr="005259DE">
        <w:trPr>
          <w:tblHeader/>
        </w:trPr>
        <w:tc>
          <w:tcPr>
            <w:tcW w:w="0" w:type="auto"/>
            <w:vMerge/>
            <w:vAlign w:val="center"/>
            <w:hideMark/>
          </w:tcPr>
          <w:p w14:paraId="507C4718" w14:textId="77777777" w:rsidR="00C631F6" w:rsidRPr="006B61E7" w:rsidRDefault="00C631F6" w:rsidP="005259DE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C039A9" w14:textId="77777777" w:rsidR="00C631F6" w:rsidRPr="006B61E7" w:rsidRDefault="00C631F6" w:rsidP="005259DE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95" w:type="pct"/>
            <w:vAlign w:val="center"/>
            <w:hideMark/>
          </w:tcPr>
          <w:p w14:paraId="4B70EF58" w14:textId="77777777" w:rsidR="00C631F6" w:rsidRPr="006B61E7" w:rsidRDefault="00C631F6" w:rsidP="005259DE">
            <w:pPr>
              <w:jc w:val="center"/>
              <w:rPr>
                <w:rFonts w:ascii="Times New Roman" w:eastAsia="楷体" w:hAnsi="Times New Roman"/>
                <w:b/>
                <w:bCs/>
                <w:sz w:val="18"/>
                <w:szCs w:val="18"/>
              </w:rPr>
            </w:pPr>
            <w:r w:rsidRPr="006B61E7"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95" w:type="pct"/>
            <w:vAlign w:val="center"/>
            <w:hideMark/>
          </w:tcPr>
          <w:p w14:paraId="469AF2D6" w14:textId="77777777" w:rsidR="00C631F6" w:rsidRPr="006B61E7" w:rsidRDefault="00C631F6" w:rsidP="005259DE">
            <w:pPr>
              <w:jc w:val="center"/>
              <w:rPr>
                <w:rFonts w:ascii="Times New Roman" w:eastAsia="楷体" w:hAnsi="Times New Roman"/>
                <w:b/>
                <w:bCs/>
                <w:sz w:val="18"/>
                <w:szCs w:val="18"/>
              </w:rPr>
            </w:pPr>
            <w:r w:rsidRPr="006B61E7"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9" w:type="pct"/>
            <w:vAlign w:val="center"/>
            <w:hideMark/>
          </w:tcPr>
          <w:p w14:paraId="4162DCD9" w14:textId="77777777" w:rsidR="00C631F6" w:rsidRPr="006B61E7" w:rsidRDefault="00C631F6" w:rsidP="005259DE">
            <w:pPr>
              <w:jc w:val="center"/>
              <w:rPr>
                <w:rFonts w:ascii="Times New Roman" w:eastAsia="楷体" w:hAnsi="Times New Roman"/>
                <w:b/>
                <w:bCs/>
                <w:sz w:val="18"/>
                <w:szCs w:val="18"/>
              </w:rPr>
            </w:pPr>
            <w:r w:rsidRPr="006B61E7"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C631F6" w:rsidRPr="006B61E7" w14:paraId="4F65332B" w14:textId="77777777" w:rsidTr="005259DE">
        <w:tc>
          <w:tcPr>
            <w:tcW w:w="769" w:type="pct"/>
            <w:vAlign w:val="center"/>
            <w:hideMark/>
          </w:tcPr>
          <w:p w14:paraId="2FF65F42" w14:textId="174C9522" w:rsidR="00C631F6" w:rsidRPr="006B61E7" w:rsidRDefault="00C631F6" w:rsidP="005259DE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/>
                <w:sz w:val="18"/>
                <w:szCs w:val="18"/>
              </w:rPr>
              <w:t>1.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工程知识</w:t>
            </w:r>
          </w:p>
        </w:tc>
        <w:tc>
          <w:tcPr>
            <w:tcW w:w="3360" w:type="pct"/>
            <w:vAlign w:val="center"/>
            <w:hideMark/>
          </w:tcPr>
          <w:p w14:paraId="19B1332E" w14:textId="0E63DBDE" w:rsidR="00C631F6" w:rsidRPr="006B61E7" w:rsidRDefault="00C631F6" w:rsidP="005259DE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/>
                <w:sz w:val="18"/>
                <w:szCs w:val="18"/>
              </w:rPr>
              <w:t xml:space="preserve">1.4 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能够利用系统思维的能力，将土木工程知识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 xml:space="preserve"> 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用于专业工程问题解决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lastRenderedPageBreak/>
              <w:t>方案的比较与综合，并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 xml:space="preserve"> 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体现本专业领域先进的技术。</w:t>
            </w:r>
          </w:p>
        </w:tc>
        <w:tc>
          <w:tcPr>
            <w:tcW w:w="295" w:type="pct"/>
            <w:vAlign w:val="center"/>
            <w:hideMark/>
          </w:tcPr>
          <w:p w14:paraId="3E053B23" w14:textId="77777777" w:rsidR="00C631F6" w:rsidRPr="006B61E7" w:rsidRDefault="00C631F6" w:rsidP="005259DE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Segoe UI Symbol" w:eastAsia="楷体" w:hAnsi="Segoe UI Symbol" w:cs="Segoe UI Symbol"/>
                <w:sz w:val="18"/>
                <w:szCs w:val="18"/>
              </w:rPr>
              <w:lastRenderedPageBreak/>
              <w:t>✓</w:t>
            </w:r>
          </w:p>
        </w:tc>
        <w:tc>
          <w:tcPr>
            <w:tcW w:w="295" w:type="pct"/>
            <w:vAlign w:val="center"/>
          </w:tcPr>
          <w:p w14:paraId="69BA75DE" w14:textId="77777777" w:rsidR="00C631F6" w:rsidRPr="006B61E7" w:rsidRDefault="00C631F6" w:rsidP="005259DE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14:paraId="3148C2C8" w14:textId="77777777" w:rsidR="00C631F6" w:rsidRPr="006B61E7" w:rsidRDefault="00C631F6" w:rsidP="005259DE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C631F6" w:rsidRPr="006B61E7" w14:paraId="2EC04CA5" w14:textId="77777777" w:rsidTr="005259DE">
        <w:tc>
          <w:tcPr>
            <w:tcW w:w="769" w:type="pct"/>
            <w:vAlign w:val="center"/>
            <w:hideMark/>
          </w:tcPr>
          <w:p w14:paraId="7868E185" w14:textId="26006694" w:rsidR="00C631F6" w:rsidRPr="006B61E7" w:rsidRDefault="00C631F6" w:rsidP="005259DE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/>
                <w:sz w:val="18"/>
                <w:szCs w:val="18"/>
              </w:rPr>
              <w:t>3.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设计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开发解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 xml:space="preserve"> 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决方案</w:t>
            </w:r>
          </w:p>
        </w:tc>
        <w:tc>
          <w:tcPr>
            <w:tcW w:w="3360" w:type="pct"/>
            <w:vAlign w:val="center"/>
            <w:hideMark/>
          </w:tcPr>
          <w:p w14:paraId="6AA0908B" w14:textId="29A6C501" w:rsidR="00C631F6" w:rsidRPr="006B61E7" w:rsidRDefault="00C631F6" w:rsidP="005259DE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/>
                <w:sz w:val="18"/>
                <w:szCs w:val="18"/>
              </w:rPr>
              <w:t xml:space="preserve">3.1 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掌握工程设计和产品开发全周期、全流程的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 xml:space="preserve"> 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设计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开发方法和技术，了解影响设计目标和技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 xml:space="preserve"> 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术方案的各种因素。</w:t>
            </w:r>
          </w:p>
        </w:tc>
        <w:tc>
          <w:tcPr>
            <w:tcW w:w="295" w:type="pct"/>
            <w:vAlign w:val="center"/>
          </w:tcPr>
          <w:p w14:paraId="2CD60D9F" w14:textId="77777777" w:rsidR="00C631F6" w:rsidRPr="006B61E7" w:rsidRDefault="00C631F6" w:rsidP="005259DE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95" w:type="pct"/>
            <w:vAlign w:val="center"/>
            <w:hideMark/>
          </w:tcPr>
          <w:p w14:paraId="2AD56088" w14:textId="77777777" w:rsidR="00C631F6" w:rsidRPr="006B61E7" w:rsidRDefault="00C631F6" w:rsidP="005259DE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Segoe UI Symbol" w:eastAsia="楷体" w:hAnsi="Segoe UI Symbol" w:cs="Segoe UI Symbol"/>
                <w:sz w:val="18"/>
                <w:szCs w:val="18"/>
              </w:rPr>
              <w:t>✓</w:t>
            </w:r>
          </w:p>
        </w:tc>
        <w:tc>
          <w:tcPr>
            <w:tcW w:w="279" w:type="pct"/>
            <w:vAlign w:val="center"/>
          </w:tcPr>
          <w:p w14:paraId="56E51E17" w14:textId="77777777" w:rsidR="00C631F6" w:rsidRPr="006B61E7" w:rsidRDefault="00C631F6" w:rsidP="005259DE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</w:tr>
      <w:tr w:rsidR="00C631F6" w:rsidRPr="006B61E7" w14:paraId="773DEF8A" w14:textId="77777777" w:rsidTr="005259DE">
        <w:tc>
          <w:tcPr>
            <w:tcW w:w="769" w:type="pct"/>
            <w:vAlign w:val="center"/>
            <w:hideMark/>
          </w:tcPr>
          <w:p w14:paraId="22492C30" w14:textId="786C0963" w:rsidR="00C631F6" w:rsidRPr="006B61E7" w:rsidRDefault="00C631F6" w:rsidP="005259DE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/>
                <w:sz w:val="18"/>
                <w:szCs w:val="18"/>
              </w:rPr>
              <w:t>3.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设计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开发解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 xml:space="preserve"> 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决方案</w:t>
            </w:r>
          </w:p>
        </w:tc>
        <w:tc>
          <w:tcPr>
            <w:tcW w:w="3360" w:type="pct"/>
            <w:vAlign w:val="center"/>
            <w:hideMark/>
          </w:tcPr>
          <w:p w14:paraId="6C30E389" w14:textId="53330360" w:rsidR="00C631F6" w:rsidRPr="006B61E7" w:rsidRDefault="00C631F6" w:rsidP="005259DE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/>
                <w:sz w:val="18"/>
                <w:szCs w:val="18"/>
              </w:rPr>
              <w:t xml:space="preserve">3.4 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在设计中能够考虑公共健康与安全、节能减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 xml:space="preserve"> 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排与环境保护、法律与伦理，以及社会与文化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 xml:space="preserve"> 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等制约因素。</w:t>
            </w:r>
          </w:p>
        </w:tc>
        <w:tc>
          <w:tcPr>
            <w:tcW w:w="295" w:type="pct"/>
            <w:vAlign w:val="center"/>
          </w:tcPr>
          <w:p w14:paraId="2A95DE28" w14:textId="77777777" w:rsidR="00C631F6" w:rsidRPr="006B61E7" w:rsidRDefault="00C631F6" w:rsidP="005259DE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14:paraId="527860D9" w14:textId="77777777" w:rsidR="00C631F6" w:rsidRPr="006B61E7" w:rsidRDefault="00C631F6" w:rsidP="005259DE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  <w:hideMark/>
          </w:tcPr>
          <w:p w14:paraId="6F284723" w14:textId="77777777" w:rsidR="00C631F6" w:rsidRPr="006B61E7" w:rsidRDefault="00C631F6" w:rsidP="005259DE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Segoe UI Symbol" w:eastAsia="楷体" w:hAnsi="Segoe UI Symbol" w:cs="Segoe UI Symbol"/>
                <w:sz w:val="18"/>
                <w:szCs w:val="18"/>
              </w:rPr>
              <w:t>✓</w:t>
            </w:r>
          </w:p>
        </w:tc>
      </w:tr>
    </w:tbl>
    <w:p w14:paraId="12A382C3" w14:textId="77777777" w:rsidR="009856B1" w:rsidRPr="00991D3B" w:rsidRDefault="009856B1" w:rsidP="00991D3B">
      <w:pPr>
        <w:pStyle w:val="af"/>
        <w:spacing w:before="312" w:after="156"/>
        <w:ind w:leftChars="200" w:left="420"/>
        <w:rPr>
          <w:rFonts w:ascii="Times New Roman" w:hAnsi="Times New Roman"/>
          <w:b w:val="0"/>
          <w:bCs w:val="0"/>
        </w:rPr>
      </w:pPr>
      <w:r w:rsidRPr="00991D3B">
        <w:rPr>
          <w:rFonts w:ascii="Times New Roman" w:hAnsi="Times New Roman" w:hint="eastAsia"/>
          <w:b w:val="0"/>
          <w:bCs w:val="0"/>
        </w:rPr>
        <w:t>二、课程教学内容与学时分配</w:t>
      </w:r>
    </w:p>
    <w:p w14:paraId="25DC39CD" w14:textId="77777777" w:rsidR="009856B1" w:rsidRPr="006B61E7" w:rsidRDefault="009856B1" w:rsidP="00950F8C">
      <w:pPr>
        <w:spacing w:line="480" w:lineRule="auto"/>
        <w:ind w:left="480"/>
        <w:jc w:val="center"/>
        <w:rPr>
          <w:rFonts w:ascii="Times New Roman" w:eastAsia="楷体" w:hAnsi="Times New Roman"/>
          <w:b/>
          <w:sz w:val="24"/>
          <w:szCs w:val="24"/>
        </w:rPr>
      </w:pPr>
      <w:r w:rsidRPr="006B61E7">
        <w:rPr>
          <w:rFonts w:ascii="Times New Roman" w:eastAsia="楷体" w:hAnsi="Times New Roman" w:hint="eastAsia"/>
          <w:b/>
          <w:sz w:val="24"/>
          <w:szCs w:val="24"/>
        </w:rPr>
        <w:t>表</w:t>
      </w:r>
      <w:r w:rsidRPr="006B61E7">
        <w:rPr>
          <w:rFonts w:ascii="Times New Roman" w:eastAsia="楷体" w:hAnsi="Times New Roman"/>
          <w:b/>
          <w:sz w:val="24"/>
          <w:szCs w:val="24"/>
        </w:rPr>
        <w:t xml:space="preserve">2 </w:t>
      </w:r>
      <w:r w:rsidRPr="006B61E7">
        <w:rPr>
          <w:rFonts w:ascii="Times New Roman" w:eastAsia="楷体" w:hAnsi="Times New Roman" w:hint="eastAsia"/>
          <w:b/>
          <w:sz w:val="24"/>
          <w:szCs w:val="24"/>
        </w:rPr>
        <w:t>课程教学内容与学时分配</w:t>
      </w:r>
    </w:p>
    <w:tbl>
      <w:tblPr>
        <w:tblW w:w="502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1447"/>
        <w:gridCol w:w="3852"/>
        <w:gridCol w:w="730"/>
        <w:gridCol w:w="848"/>
        <w:gridCol w:w="727"/>
      </w:tblGrid>
      <w:tr w:rsidR="00950F8C" w:rsidRPr="006B61E7" w14:paraId="63DCBAFE" w14:textId="77777777" w:rsidTr="002F4D2C">
        <w:trPr>
          <w:trHeight w:val="397"/>
          <w:tblHeader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11E5" w14:textId="77777777" w:rsidR="00950F8C" w:rsidRPr="006B61E7" w:rsidRDefault="00950F8C" w:rsidP="002F4D2C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6D89" w14:textId="77777777" w:rsidR="00950F8C" w:rsidRPr="006B61E7" w:rsidRDefault="00950F8C" w:rsidP="002F4D2C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知识单元（学时）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F776" w14:textId="77777777" w:rsidR="00950F8C" w:rsidRPr="006B61E7" w:rsidRDefault="00950F8C" w:rsidP="002F4D2C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知识点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49C7" w14:textId="77777777" w:rsidR="00950F8C" w:rsidRPr="006B61E7" w:rsidRDefault="00950F8C" w:rsidP="002F4D2C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教学</w:t>
            </w:r>
          </w:p>
          <w:p w14:paraId="27C31DF4" w14:textId="77777777" w:rsidR="00950F8C" w:rsidRPr="006B61E7" w:rsidRDefault="00950F8C" w:rsidP="002F4D2C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要求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D823" w14:textId="77777777" w:rsidR="00950F8C" w:rsidRPr="006B61E7" w:rsidRDefault="00950F8C" w:rsidP="002F4D2C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推荐</w:t>
            </w:r>
          </w:p>
          <w:p w14:paraId="3550568F" w14:textId="77777777" w:rsidR="00950F8C" w:rsidRPr="006B61E7" w:rsidRDefault="00950F8C" w:rsidP="002F4D2C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学时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8D5B" w14:textId="77777777" w:rsidR="00950F8C" w:rsidRPr="006B61E7" w:rsidRDefault="00950F8C" w:rsidP="002F4D2C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支撑课程目标</w:t>
            </w:r>
          </w:p>
        </w:tc>
      </w:tr>
      <w:tr w:rsidR="00950F8C" w:rsidRPr="006B61E7" w14:paraId="6183181B" w14:textId="77777777" w:rsidTr="002F4D2C">
        <w:trPr>
          <w:trHeight w:val="369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816F" w14:textId="77777777" w:rsidR="00950F8C" w:rsidRPr="006B61E7" w:rsidRDefault="00950F8C" w:rsidP="002F4D2C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/>
                <w:sz w:val="18"/>
                <w:szCs w:val="18"/>
              </w:rPr>
              <w:t>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AA69" w14:textId="77777777" w:rsidR="007500B7" w:rsidRPr="006B61E7" w:rsidRDefault="007500B7" w:rsidP="002F4D2C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设计资料分析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 xml:space="preserve"> </w:t>
            </w:r>
          </w:p>
          <w:p w14:paraId="4C6FC6E1" w14:textId="428D7BA4" w:rsidR="00950F8C" w:rsidRPr="006B61E7" w:rsidRDefault="00950F8C" w:rsidP="002F4D2C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/>
                <w:sz w:val="18"/>
                <w:szCs w:val="18"/>
              </w:rPr>
              <w:t>(</w:t>
            </w:r>
            <w:r w:rsidR="003F6A23" w:rsidRPr="006B61E7">
              <w:rPr>
                <w:rFonts w:ascii="Times New Roman" w:eastAsia="楷体" w:hAnsi="Times New Roman" w:hint="eastAsia"/>
                <w:sz w:val="18"/>
                <w:szCs w:val="18"/>
              </w:rPr>
              <w:t>0.5</w:t>
            </w:r>
            <w:r w:rsidR="002F4D2C" w:rsidRPr="006B61E7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="002F4D2C" w:rsidRPr="006B61E7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="002F4D2C" w:rsidRPr="006B61E7">
              <w:rPr>
                <w:rFonts w:ascii="Times New Roman" w:eastAsia="楷体" w:hAnsi="Times New Roman" w:hint="eastAsia"/>
                <w:sz w:val="18"/>
                <w:szCs w:val="18"/>
              </w:rPr>
              <w:t>周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)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8E8F" w14:textId="2A591676" w:rsidR="00950F8C" w:rsidRPr="006B61E7" w:rsidRDefault="007500B7" w:rsidP="007500B7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设计资料分析</w:t>
            </w:r>
            <w:r w:rsidR="003C5B25" w:rsidRPr="006B61E7">
              <w:rPr>
                <w:rFonts w:ascii="Times New Roman" w:eastAsia="楷体" w:hAnsi="Times New Roman" w:hint="eastAsia"/>
                <w:sz w:val="18"/>
                <w:szCs w:val="18"/>
              </w:rPr>
              <w:t>；选择桩的类型和几何尺寸</w:t>
            </w:r>
            <w:r w:rsidR="004946D3" w:rsidRPr="006B61E7">
              <w:rPr>
                <w:rFonts w:ascii="Times New Roman" w:eastAsia="楷体" w:hAnsi="Times New Roman" w:hint="eastAsia"/>
                <w:sz w:val="18"/>
                <w:szCs w:val="18"/>
              </w:rPr>
              <w:t>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0893" w14:textId="7C70E3F7" w:rsidR="00950F8C" w:rsidRPr="006B61E7" w:rsidRDefault="00C65D97" w:rsidP="002F4D2C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熟悉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B65C" w14:textId="1A6D0CB7" w:rsidR="00950F8C" w:rsidRPr="006B61E7" w:rsidRDefault="00C96F65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0.5</w:t>
            </w:r>
            <w:r w:rsidR="00C65D97" w:rsidRPr="006B61E7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C1C9" w14:textId="7F713A00" w:rsidR="00950F8C" w:rsidRPr="006B61E7" w:rsidRDefault="00F2364E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</w:p>
        </w:tc>
      </w:tr>
      <w:tr w:rsidR="00C65D97" w:rsidRPr="006B61E7" w14:paraId="439A8889" w14:textId="77777777" w:rsidTr="00C6050A">
        <w:trPr>
          <w:trHeight w:val="3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655784" w14:textId="2F8C6B7F" w:rsidR="00C65D97" w:rsidRPr="006B61E7" w:rsidRDefault="00C65D97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D86E28" w14:textId="77777777" w:rsidR="00C96F65" w:rsidRPr="006B61E7" w:rsidRDefault="00C96F65" w:rsidP="00C65D97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桩数的确定及桩位的布置</w:t>
            </w:r>
            <w:r w:rsidR="00C65D97" w:rsidRPr="006B61E7">
              <w:rPr>
                <w:rFonts w:ascii="Times New Roman" w:eastAsia="楷体" w:hAnsi="Times New Roman" w:hint="eastAsia"/>
                <w:sz w:val="18"/>
                <w:szCs w:val="18"/>
              </w:rPr>
              <w:t>。</w:t>
            </w:r>
          </w:p>
          <w:p w14:paraId="6ADB312D" w14:textId="6433DDFF" w:rsidR="00C65D97" w:rsidRPr="006B61E7" w:rsidRDefault="00C65D97" w:rsidP="00C65D97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/>
                <w:sz w:val="18"/>
                <w:szCs w:val="18"/>
              </w:rPr>
              <w:t>(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  <w:r w:rsidR="00385C6B" w:rsidRPr="006B61E7">
              <w:rPr>
                <w:rFonts w:ascii="Times New Roman" w:eastAsia="楷体" w:hAnsi="Times New Roman" w:hint="eastAsia"/>
                <w:sz w:val="18"/>
                <w:szCs w:val="18"/>
              </w:rPr>
              <w:t>.5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周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 xml:space="preserve">) 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7D76" w14:textId="43602327" w:rsidR="00C65D97" w:rsidRPr="006B61E7" w:rsidRDefault="00C65D97" w:rsidP="00C65D97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确定</w:t>
            </w:r>
            <w:r w:rsidR="003C5B25" w:rsidRPr="006B61E7">
              <w:rPr>
                <w:rFonts w:ascii="Times New Roman" w:eastAsia="楷体" w:hAnsi="Times New Roman" w:hint="eastAsia"/>
                <w:sz w:val="18"/>
                <w:szCs w:val="18"/>
              </w:rPr>
              <w:t>承台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埋深</w:t>
            </w:r>
            <w:r w:rsidR="00385C6B" w:rsidRPr="006B61E7">
              <w:rPr>
                <w:rFonts w:ascii="Times New Roman" w:eastAsia="楷体" w:hAnsi="Times New Roman" w:hint="eastAsia"/>
                <w:sz w:val="18"/>
                <w:szCs w:val="18"/>
              </w:rPr>
              <w:t>；确定</w:t>
            </w:r>
            <w:r w:rsidR="003C5B25" w:rsidRPr="006B61E7">
              <w:rPr>
                <w:rFonts w:ascii="Times New Roman" w:eastAsia="楷体" w:hAnsi="Times New Roman" w:hint="eastAsia"/>
                <w:sz w:val="18"/>
                <w:szCs w:val="18"/>
              </w:rPr>
              <w:t>单桩</w:t>
            </w:r>
            <w:r w:rsidR="00385C6B" w:rsidRPr="006B61E7">
              <w:rPr>
                <w:rFonts w:ascii="Times New Roman" w:eastAsia="楷体" w:hAnsi="Times New Roman" w:hint="eastAsia"/>
                <w:sz w:val="18"/>
                <w:szCs w:val="18"/>
              </w:rPr>
              <w:t>承载力特征值</w:t>
            </w:r>
            <w:r w:rsidR="003C5B25" w:rsidRPr="006B61E7">
              <w:rPr>
                <w:rFonts w:ascii="Times New Roman" w:eastAsia="楷体" w:hAnsi="Times New Roman" w:hint="eastAsia"/>
                <w:sz w:val="18"/>
                <w:szCs w:val="18"/>
              </w:rPr>
              <w:t>；确定桩的数量、间距及布置方式</w:t>
            </w:r>
            <w:r w:rsidR="00385C6B" w:rsidRPr="006B61E7">
              <w:rPr>
                <w:rFonts w:ascii="Times New Roman" w:eastAsia="楷体" w:hAnsi="Times New Roman" w:hint="eastAsia"/>
                <w:sz w:val="18"/>
                <w:szCs w:val="18"/>
              </w:rPr>
              <w:t>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0A49" w14:textId="20190F69" w:rsidR="00C65D97" w:rsidRPr="006B61E7" w:rsidRDefault="00C65D97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掌握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5415" w14:textId="23B0CDFA" w:rsidR="00C65D97" w:rsidRPr="006B61E7" w:rsidRDefault="00C96F65" w:rsidP="00C05793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="00C65D97" w:rsidRPr="006B61E7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8100" w14:textId="35CB2097" w:rsidR="00C65D97" w:rsidRPr="006B61E7" w:rsidRDefault="00F2364E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</w:p>
        </w:tc>
      </w:tr>
      <w:tr w:rsidR="00C65D97" w:rsidRPr="006B61E7" w14:paraId="489B6D10" w14:textId="77777777" w:rsidTr="00C6050A">
        <w:trPr>
          <w:trHeight w:val="5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2134D" w14:textId="77777777" w:rsidR="00C65D97" w:rsidRPr="006B61E7" w:rsidRDefault="00C65D97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B5260" w14:textId="77777777" w:rsidR="00C65D97" w:rsidRPr="006B61E7" w:rsidRDefault="00C65D97" w:rsidP="00C65D97">
            <w:pPr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322D" w14:textId="19945DA9" w:rsidR="00C65D97" w:rsidRPr="006B61E7" w:rsidRDefault="003C5B25" w:rsidP="00C65D97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桩基</w:t>
            </w:r>
            <w:r w:rsidR="00C65D97" w:rsidRPr="006B61E7">
              <w:rPr>
                <w:rFonts w:ascii="Times New Roman" w:eastAsia="楷体" w:hAnsi="Times New Roman" w:hint="eastAsia"/>
                <w:sz w:val="18"/>
                <w:szCs w:val="18"/>
              </w:rPr>
              <w:t>承载力验算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；桩基沉降计算</w:t>
            </w:r>
            <w:r w:rsidR="00C65D97" w:rsidRPr="006B61E7">
              <w:rPr>
                <w:rFonts w:ascii="Times New Roman" w:eastAsia="楷体" w:hAnsi="Times New Roman" w:hint="eastAsia"/>
                <w:sz w:val="18"/>
                <w:szCs w:val="18"/>
              </w:rPr>
              <w:t>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A137" w14:textId="4F77B011" w:rsidR="00C65D97" w:rsidRPr="006B61E7" w:rsidRDefault="00C65D97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掌握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B604" w14:textId="23BE3E80" w:rsidR="00C65D97" w:rsidRPr="006B61E7" w:rsidRDefault="00C96F65" w:rsidP="00385C6B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1.5</w:t>
            </w:r>
            <w:r w:rsidR="00C65D97" w:rsidRPr="006B61E7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74D3" w14:textId="4CAE0DCE" w:rsidR="00C65D97" w:rsidRPr="006B61E7" w:rsidRDefault="00F2364E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</w:p>
        </w:tc>
      </w:tr>
      <w:tr w:rsidR="00D62AC2" w:rsidRPr="006B61E7" w14:paraId="2EECA899" w14:textId="77777777" w:rsidTr="00D62AC2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1D692" w14:textId="2C4D6928" w:rsidR="00D62AC2" w:rsidRPr="006B61E7" w:rsidRDefault="00D62AC2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CCE85" w14:textId="36BF6C7B" w:rsidR="00D62AC2" w:rsidRPr="006B61E7" w:rsidRDefault="003C5B25" w:rsidP="00C65D97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桩</w:t>
            </w:r>
            <w:r w:rsidR="00D62AC2" w:rsidRPr="006B61E7">
              <w:rPr>
                <w:rFonts w:ascii="Times New Roman" w:eastAsia="楷体" w:hAnsi="Times New Roman" w:hint="eastAsia"/>
                <w:sz w:val="18"/>
                <w:szCs w:val="18"/>
              </w:rPr>
              <w:t>基础结构计算</w:t>
            </w:r>
          </w:p>
          <w:p w14:paraId="18C163D3" w14:textId="7DF09BC0" w:rsidR="00D62AC2" w:rsidRPr="006B61E7" w:rsidRDefault="00D62AC2" w:rsidP="00C65D97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/>
                <w:sz w:val="18"/>
                <w:szCs w:val="18"/>
              </w:rPr>
              <w:t>(</w:t>
            </w:r>
            <w:r w:rsidR="003F6A23" w:rsidRPr="006B61E7">
              <w:rPr>
                <w:rFonts w:ascii="Times New Roman" w:eastAsia="楷体" w:hAnsi="Times New Roman" w:hint="eastAsia"/>
                <w:sz w:val="18"/>
                <w:szCs w:val="18"/>
              </w:rPr>
              <w:t>3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周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)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65C0" w14:textId="50DAC709" w:rsidR="00D62AC2" w:rsidRPr="006B61E7" w:rsidRDefault="00D62AC2" w:rsidP="00C65D97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确定</w:t>
            </w:r>
            <w:r w:rsidR="00C96F65" w:rsidRPr="006B61E7">
              <w:rPr>
                <w:rFonts w:ascii="Times New Roman" w:eastAsia="楷体" w:hAnsi="Times New Roman" w:hint="eastAsia"/>
                <w:sz w:val="18"/>
                <w:szCs w:val="18"/>
              </w:rPr>
              <w:t>承台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高度；</w:t>
            </w:r>
            <w:r w:rsidR="00C96F65" w:rsidRPr="006B61E7">
              <w:rPr>
                <w:rFonts w:ascii="Times New Roman" w:eastAsia="楷体" w:hAnsi="Times New Roman" w:hint="eastAsia"/>
                <w:sz w:val="18"/>
                <w:szCs w:val="18"/>
              </w:rPr>
              <w:t>承台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配筋计算</w:t>
            </w:r>
            <w:r w:rsidR="00C96F65" w:rsidRPr="006B61E7">
              <w:rPr>
                <w:rFonts w:ascii="Times New Roman" w:eastAsia="楷体" w:hAnsi="Times New Roman" w:hint="eastAsia"/>
                <w:sz w:val="18"/>
                <w:szCs w:val="18"/>
              </w:rPr>
              <w:t>；单桩设计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5742" w14:textId="4D928804" w:rsidR="00D62AC2" w:rsidRPr="006B61E7" w:rsidRDefault="00D62AC2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掌握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5705" w14:textId="0F2DAC7B" w:rsidR="00D62AC2" w:rsidRPr="006B61E7" w:rsidRDefault="00D62AC2" w:rsidP="00385C6B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  <w:r w:rsidR="00086B20" w:rsidRPr="006B61E7">
              <w:rPr>
                <w:rFonts w:ascii="Times New Roman" w:eastAsia="楷体" w:hAnsi="Times New Roman" w:hint="eastAsia"/>
                <w:sz w:val="18"/>
                <w:szCs w:val="18"/>
              </w:rPr>
              <w:t>.5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1EB4" w14:textId="61BBC770" w:rsidR="00D62AC2" w:rsidRPr="006B61E7" w:rsidRDefault="00D62AC2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</w:p>
        </w:tc>
      </w:tr>
      <w:tr w:rsidR="00D62AC2" w:rsidRPr="006B61E7" w14:paraId="5438BAF2" w14:textId="77777777" w:rsidTr="008E004D">
        <w:trPr>
          <w:trHeight w:val="19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0B955" w14:textId="77777777" w:rsidR="00D62AC2" w:rsidRPr="006B61E7" w:rsidRDefault="00D62AC2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2DF6C" w14:textId="77777777" w:rsidR="00D62AC2" w:rsidRPr="006B61E7" w:rsidRDefault="00D62AC2" w:rsidP="00C65D97">
            <w:pPr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2181" w14:textId="647F65C2" w:rsidR="00D62AC2" w:rsidRPr="006B61E7" w:rsidRDefault="007E336C" w:rsidP="00C65D97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编写整理计算书。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21A9" w14:textId="152FA1E4" w:rsidR="00D62AC2" w:rsidRPr="006B61E7" w:rsidRDefault="007E336C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掌握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3B64" w14:textId="7959EB4B" w:rsidR="00D62AC2" w:rsidRPr="006B61E7" w:rsidRDefault="007E336C" w:rsidP="00385C6B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0.5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53D9" w14:textId="09A485E6" w:rsidR="00D62AC2" w:rsidRPr="006B61E7" w:rsidRDefault="007E336C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3</w:t>
            </w:r>
          </w:p>
        </w:tc>
      </w:tr>
      <w:tr w:rsidR="00D62AC2" w:rsidRPr="006B61E7" w14:paraId="0E4C9DC6" w14:textId="77777777" w:rsidTr="0003634A">
        <w:trPr>
          <w:trHeight w:val="1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C9F51" w14:textId="30C7EE29" w:rsidR="00D62AC2" w:rsidRPr="006B61E7" w:rsidRDefault="00D62AC2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8C36A" w14:textId="732B3740" w:rsidR="00D62AC2" w:rsidRPr="006B61E7" w:rsidRDefault="00D62AC2" w:rsidP="00C65D97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绘制</w:t>
            </w:r>
            <w:r w:rsidR="00057AC0" w:rsidRPr="006B61E7">
              <w:rPr>
                <w:rFonts w:ascii="Times New Roman" w:eastAsia="楷体" w:hAnsi="Times New Roman" w:hint="eastAsia"/>
                <w:sz w:val="18"/>
                <w:szCs w:val="18"/>
              </w:rPr>
              <w:t>桩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基础施工图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(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周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)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7CF2" w14:textId="6B222030" w:rsidR="00D62AC2" w:rsidRPr="006B61E7" w:rsidRDefault="003C5B25" w:rsidP="00C65D97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桩</w:t>
            </w:r>
            <w:r w:rsidR="00D62AC2" w:rsidRPr="006B61E7">
              <w:rPr>
                <w:rFonts w:ascii="Times New Roman" w:eastAsia="楷体" w:hAnsi="Times New Roman" w:hint="eastAsia"/>
                <w:sz w:val="18"/>
                <w:szCs w:val="18"/>
              </w:rPr>
              <w:t>基础平面布置图</w:t>
            </w:r>
            <w:r w:rsidR="007E336C" w:rsidRPr="006B61E7">
              <w:rPr>
                <w:rFonts w:ascii="Times New Roman" w:eastAsia="楷体" w:hAnsi="Times New Roman" w:hint="eastAsia"/>
                <w:sz w:val="18"/>
                <w:szCs w:val="18"/>
              </w:rPr>
              <w:t>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15AB" w14:textId="0978EE07" w:rsidR="00D62AC2" w:rsidRPr="006B61E7" w:rsidRDefault="00D62AC2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掌握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4572" w14:textId="2114CC0F" w:rsidR="00D62AC2" w:rsidRPr="006B61E7" w:rsidRDefault="007E336C" w:rsidP="00E30DFD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0.5</w:t>
            </w:r>
            <w:r w:rsidR="00D62AC2" w:rsidRPr="006B61E7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F7DD" w14:textId="13E71515" w:rsidR="00D62AC2" w:rsidRPr="006B61E7" w:rsidRDefault="00D36106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</w:p>
        </w:tc>
      </w:tr>
      <w:tr w:rsidR="00D62AC2" w:rsidRPr="006B61E7" w14:paraId="4F3D7413" w14:textId="77777777" w:rsidTr="0003634A">
        <w:trPr>
          <w:trHeight w:val="4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2496" w14:textId="77777777" w:rsidR="00D62AC2" w:rsidRPr="006B61E7" w:rsidRDefault="00D62AC2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4B1C" w14:textId="77777777" w:rsidR="00D62AC2" w:rsidRPr="006B61E7" w:rsidRDefault="00D62AC2" w:rsidP="00C65D97">
            <w:pPr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48FC" w14:textId="35DB7964" w:rsidR="00D62AC2" w:rsidRPr="006B61E7" w:rsidRDefault="003C5B25" w:rsidP="00C65D97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桩</w:t>
            </w:r>
            <w:r w:rsidR="007E336C" w:rsidRPr="006B61E7">
              <w:rPr>
                <w:rFonts w:ascii="Times New Roman" w:eastAsia="楷体" w:hAnsi="Times New Roman" w:hint="eastAsia"/>
                <w:sz w:val="18"/>
                <w:szCs w:val="18"/>
              </w:rPr>
              <w:t>基础</w:t>
            </w:r>
            <w:r w:rsidR="009C3BC3" w:rsidRPr="006B61E7">
              <w:rPr>
                <w:rFonts w:ascii="Times New Roman" w:eastAsia="楷体" w:hAnsi="Times New Roman" w:hint="eastAsia"/>
                <w:sz w:val="18"/>
                <w:szCs w:val="18"/>
              </w:rPr>
              <w:t>详</w:t>
            </w:r>
            <w:r w:rsidR="007E336C" w:rsidRPr="006B61E7">
              <w:rPr>
                <w:rFonts w:ascii="Times New Roman" w:eastAsia="楷体" w:hAnsi="Times New Roman" w:hint="eastAsia"/>
                <w:sz w:val="18"/>
                <w:szCs w:val="18"/>
              </w:rPr>
              <w:t>图</w:t>
            </w:r>
            <w:r w:rsidR="00D36106" w:rsidRPr="006B61E7">
              <w:rPr>
                <w:rFonts w:ascii="Times New Roman" w:eastAsia="楷体" w:hAnsi="Times New Roman" w:hint="eastAsia"/>
                <w:sz w:val="18"/>
                <w:szCs w:val="18"/>
              </w:rPr>
              <w:t>、设计说明</w:t>
            </w:r>
            <w:r w:rsidR="007E336C" w:rsidRPr="006B61E7">
              <w:rPr>
                <w:rFonts w:ascii="Times New Roman" w:eastAsia="楷体" w:hAnsi="Times New Roman" w:hint="eastAsia"/>
                <w:sz w:val="18"/>
                <w:szCs w:val="18"/>
              </w:rPr>
              <w:t>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E742" w14:textId="2226ADB9" w:rsidR="00D62AC2" w:rsidRPr="006B61E7" w:rsidRDefault="007E336C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掌握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7E41" w14:textId="1DF38042" w:rsidR="00D62AC2" w:rsidRPr="006B61E7" w:rsidRDefault="007E336C" w:rsidP="00E30DFD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0.5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750D" w14:textId="2AB58F2C" w:rsidR="00D62AC2" w:rsidRPr="006B61E7" w:rsidRDefault="00D36106" w:rsidP="00C65D9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3</w:t>
            </w:r>
          </w:p>
        </w:tc>
      </w:tr>
    </w:tbl>
    <w:p w14:paraId="3E0B25DC" w14:textId="77777777" w:rsidR="00704C24" w:rsidRPr="00991D3B" w:rsidRDefault="00704C24" w:rsidP="00991D3B">
      <w:pPr>
        <w:pStyle w:val="af"/>
        <w:spacing w:before="312" w:after="156"/>
        <w:ind w:leftChars="200" w:left="420"/>
        <w:rPr>
          <w:rFonts w:ascii="Times New Roman" w:hAnsi="Times New Roman"/>
          <w:b w:val="0"/>
          <w:bCs w:val="0"/>
        </w:rPr>
      </w:pPr>
      <w:r w:rsidRPr="00991D3B">
        <w:rPr>
          <w:rFonts w:ascii="Times New Roman" w:hAnsi="Times New Roman" w:hint="eastAsia"/>
          <w:b w:val="0"/>
          <w:bCs w:val="0"/>
        </w:rPr>
        <w:t>三、讲授提示及方法</w:t>
      </w:r>
    </w:p>
    <w:p w14:paraId="4CB84A2E" w14:textId="26A2B4CB" w:rsidR="00704C24" w:rsidRPr="00353300" w:rsidRDefault="00704C24" w:rsidP="00353300">
      <w:pPr>
        <w:pStyle w:val="af1"/>
        <w:spacing w:before="156" w:after="156"/>
        <w:ind w:leftChars="200" w:left="420"/>
        <w:rPr>
          <w:rFonts w:ascii="Times New Roman" w:hAnsi="Times New Roman"/>
        </w:rPr>
      </w:pPr>
      <w:r w:rsidRPr="00353300">
        <w:rPr>
          <w:rFonts w:ascii="Times New Roman" w:hAnsi="Times New Roman" w:hint="eastAsia"/>
        </w:rPr>
        <w:t>（一）设计资料分析</w:t>
      </w:r>
    </w:p>
    <w:p w14:paraId="550297B5" w14:textId="63E70540" w:rsidR="00704C24" w:rsidRPr="006B61E7" w:rsidRDefault="00704C24" w:rsidP="000D1BC1">
      <w:pPr>
        <w:spacing w:line="360" w:lineRule="auto"/>
        <w:ind w:firstLineChars="200" w:firstLine="482"/>
        <w:jc w:val="left"/>
        <w:rPr>
          <w:rFonts w:ascii="Times New Roman" w:eastAsia="仿宋" w:hAnsi="Times New Roman"/>
          <w:sz w:val="24"/>
          <w:szCs w:val="24"/>
        </w:rPr>
      </w:pPr>
      <w:r w:rsidRPr="006B61E7">
        <w:rPr>
          <w:rFonts w:ascii="Times New Roman" w:eastAsia="仿宋" w:hAnsi="Times New Roman" w:hint="eastAsia"/>
          <w:b/>
          <w:sz w:val="24"/>
          <w:szCs w:val="24"/>
        </w:rPr>
        <w:t>重点：</w:t>
      </w:r>
      <w:r w:rsidR="00463C4E" w:rsidRPr="006B61E7">
        <w:rPr>
          <w:rFonts w:ascii="Times New Roman" w:eastAsia="仿宋" w:hAnsi="Times New Roman" w:hint="eastAsia"/>
          <w:iCs/>
          <w:sz w:val="24"/>
          <w:szCs w:val="24"/>
        </w:rPr>
        <w:t>设计资料分析、</w:t>
      </w:r>
      <w:r w:rsidR="00602206" w:rsidRPr="006B61E7">
        <w:rPr>
          <w:rFonts w:ascii="Times New Roman" w:eastAsia="仿宋" w:hAnsi="Times New Roman" w:hint="eastAsia"/>
          <w:iCs/>
          <w:sz w:val="24"/>
          <w:szCs w:val="24"/>
        </w:rPr>
        <w:t>选择桩的类型和几何尺寸</w:t>
      </w:r>
      <w:r w:rsidR="00463C4E" w:rsidRPr="006B61E7">
        <w:rPr>
          <w:rFonts w:ascii="Times New Roman" w:eastAsia="仿宋" w:hAnsi="Times New Roman" w:hint="eastAsia"/>
          <w:iCs/>
          <w:sz w:val="24"/>
          <w:szCs w:val="24"/>
        </w:rPr>
        <w:t>。</w:t>
      </w:r>
    </w:p>
    <w:p w14:paraId="5F82E227" w14:textId="038C7158" w:rsidR="00704C24" w:rsidRPr="006B61E7" w:rsidRDefault="00704C24" w:rsidP="000D1BC1">
      <w:pPr>
        <w:spacing w:line="360" w:lineRule="auto"/>
        <w:ind w:firstLineChars="200" w:firstLine="482"/>
        <w:jc w:val="left"/>
        <w:rPr>
          <w:rFonts w:ascii="Times New Roman" w:eastAsia="仿宋" w:hAnsi="Times New Roman"/>
          <w:iCs/>
          <w:sz w:val="24"/>
          <w:szCs w:val="24"/>
        </w:rPr>
      </w:pPr>
      <w:r w:rsidRPr="006B61E7">
        <w:rPr>
          <w:rFonts w:ascii="Times New Roman" w:eastAsia="仿宋" w:hAnsi="Times New Roman" w:hint="eastAsia"/>
          <w:b/>
          <w:sz w:val="24"/>
          <w:szCs w:val="24"/>
        </w:rPr>
        <w:t>难点：</w:t>
      </w:r>
      <w:r w:rsidR="00BB559D" w:rsidRPr="006B61E7">
        <w:rPr>
          <w:rFonts w:ascii="Times New Roman" w:eastAsia="仿宋" w:hAnsi="Times New Roman" w:hint="eastAsia"/>
          <w:iCs/>
          <w:sz w:val="24"/>
          <w:szCs w:val="24"/>
        </w:rPr>
        <w:t>选择桩的类型和几何尺寸</w:t>
      </w:r>
      <w:r w:rsidR="00463C4E" w:rsidRPr="006B61E7">
        <w:rPr>
          <w:rFonts w:ascii="Times New Roman" w:eastAsia="仿宋" w:hAnsi="Times New Roman" w:hint="eastAsia"/>
          <w:iCs/>
          <w:sz w:val="24"/>
          <w:szCs w:val="24"/>
        </w:rPr>
        <w:t>。</w:t>
      </w:r>
    </w:p>
    <w:p w14:paraId="506DC0B1" w14:textId="11750059" w:rsidR="009856B1" w:rsidRPr="006B61E7" w:rsidRDefault="00704C24" w:rsidP="00B8246D">
      <w:pPr>
        <w:spacing w:line="360" w:lineRule="auto"/>
        <w:ind w:firstLineChars="200" w:firstLine="482"/>
        <w:jc w:val="left"/>
        <w:rPr>
          <w:rFonts w:ascii="Times New Roman" w:eastAsia="仿宋" w:hAnsi="Times New Roman"/>
          <w:b/>
          <w:sz w:val="24"/>
          <w:szCs w:val="24"/>
        </w:rPr>
      </w:pPr>
      <w:r w:rsidRPr="006B61E7">
        <w:rPr>
          <w:rFonts w:ascii="Times New Roman" w:eastAsia="仿宋" w:hAnsi="Times New Roman" w:hint="eastAsia"/>
          <w:b/>
          <w:sz w:val="24"/>
          <w:szCs w:val="24"/>
        </w:rPr>
        <w:t>讲授提示与方法：</w:t>
      </w:r>
      <w:r w:rsidR="00B8246D" w:rsidRPr="006B61E7">
        <w:rPr>
          <w:rFonts w:ascii="Times New Roman" w:eastAsia="仿宋" w:hAnsi="Times New Roman"/>
          <w:iCs/>
          <w:sz w:val="24"/>
          <w:szCs w:val="24"/>
        </w:rPr>
        <w:t>采用案例引导教学法。通过剖析一个包含工程地质勘察报告、荷载条件、环境限制等全套资料的实际工程案例，引导学生逐步完成资料筛选、解读与分析。在此过程中，强调设计资料的准确性与完整性是工程决策的生命线，培养学生尊重客观数据、严谨细致的工作作风。结合国家规范对设计可靠度的要求，引导学生理解</w:t>
      </w:r>
      <w:r w:rsidR="00B8246D" w:rsidRPr="006B61E7">
        <w:rPr>
          <w:rFonts w:ascii="Times New Roman" w:eastAsia="仿宋" w:hAnsi="Times New Roman"/>
          <w:iCs/>
          <w:sz w:val="24"/>
          <w:szCs w:val="24"/>
        </w:rPr>
        <w:t>“</w:t>
      </w:r>
      <w:r w:rsidR="00B8246D" w:rsidRPr="006B61E7">
        <w:rPr>
          <w:rFonts w:ascii="Times New Roman" w:eastAsia="仿宋" w:hAnsi="Times New Roman"/>
          <w:iCs/>
          <w:sz w:val="24"/>
          <w:szCs w:val="24"/>
        </w:rPr>
        <w:t>安全适用、技术先进、经济合理、确保质量、保护环境</w:t>
      </w:r>
      <w:r w:rsidR="00B8246D" w:rsidRPr="006B61E7">
        <w:rPr>
          <w:rFonts w:ascii="Times New Roman" w:eastAsia="仿宋" w:hAnsi="Times New Roman"/>
          <w:iCs/>
          <w:sz w:val="24"/>
          <w:szCs w:val="24"/>
        </w:rPr>
        <w:t>”</w:t>
      </w:r>
      <w:r w:rsidR="00B8246D" w:rsidRPr="006B61E7">
        <w:rPr>
          <w:rFonts w:ascii="Times New Roman" w:eastAsia="仿宋" w:hAnsi="Times New Roman"/>
          <w:iCs/>
          <w:sz w:val="24"/>
          <w:szCs w:val="24"/>
        </w:rPr>
        <w:t>的设计方针，树立工程决策中的大局观和责任感。</w:t>
      </w:r>
    </w:p>
    <w:p w14:paraId="0C09FDC3" w14:textId="40890ACE" w:rsidR="00463C4E" w:rsidRPr="00353300" w:rsidRDefault="00463C4E" w:rsidP="00353300">
      <w:pPr>
        <w:pStyle w:val="af1"/>
        <w:spacing w:before="156" w:after="156"/>
        <w:ind w:leftChars="200" w:left="420"/>
        <w:rPr>
          <w:rFonts w:ascii="Times New Roman" w:hAnsi="Times New Roman"/>
        </w:rPr>
      </w:pPr>
      <w:r w:rsidRPr="00353300">
        <w:rPr>
          <w:rFonts w:ascii="Times New Roman" w:hAnsi="Times New Roman" w:hint="eastAsia"/>
        </w:rPr>
        <w:lastRenderedPageBreak/>
        <w:t>（</w:t>
      </w:r>
      <w:r w:rsidR="00B75501" w:rsidRPr="00353300">
        <w:rPr>
          <w:rFonts w:ascii="Times New Roman" w:hAnsi="Times New Roman" w:hint="eastAsia"/>
        </w:rPr>
        <w:t>二</w:t>
      </w:r>
      <w:r w:rsidRPr="00353300">
        <w:rPr>
          <w:rFonts w:ascii="Times New Roman" w:hAnsi="Times New Roman" w:hint="eastAsia"/>
        </w:rPr>
        <w:t>）</w:t>
      </w:r>
      <w:r w:rsidR="00BB559D" w:rsidRPr="00353300">
        <w:rPr>
          <w:rFonts w:ascii="Times New Roman" w:hAnsi="Times New Roman" w:hint="eastAsia"/>
        </w:rPr>
        <w:t>桩数的确定及桩位的布置</w:t>
      </w:r>
    </w:p>
    <w:p w14:paraId="7658DA08" w14:textId="634636DB" w:rsidR="00463C4E" w:rsidRPr="006B61E7" w:rsidRDefault="00463C4E" w:rsidP="00057AC0">
      <w:pPr>
        <w:spacing w:line="360" w:lineRule="auto"/>
        <w:ind w:firstLineChars="200" w:firstLine="482"/>
        <w:rPr>
          <w:rFonts w:ascii="Times New Roman" w:eastAsia="仿宋" w:hAnsi="Times New Roman"/>
          <w:iCs/>
          <w:sz w:val="24"/>
          <w:szCs w:val="24"/>
        </w:rPr>
      </w:pPr>
      <w:r w:rsidRPr="006B61E7">
        <w:rPr>
          <w:rFonts w:ascii="Times New Roman" w:eastAsia="仿宋" w:hAnsi="Times New Roman" w:hint="eastAsia"/>
          <w:b/>
          <w:sz w:val="24"/>
          <w:szCs w:val="24"/>
        </w:rPr>
        <w:t>重点：</w:t>
      </w:r>
      <w:r w:rsidR="00BB559D" w:rsidRPr="006B61E7">
        <w:rPr>
          <w:rFonts w:ascii="Times New Roman" w:eastAsia="仿宋" w:hAnsi="Times New Roman" w:hint="eastAsia"/>
          <w:iCs/>
          <w:sz w:val="24"/>
          <w:szCs w:val="24"/>
        </w:rPr>
        <w:t>确定承台埋深；确定单桩承载力特征值；确定桩的数量、间距及布置方式；桩基承载力验算；桩基沉降计算。</w:t>
      </w:r>
    </w:p>
    <w:p w14:paraId="49B16DF3" w14:textId="14127391" w:rsidR="00463C4E" w:rsidRPr="006B61E7" w:rsidRDefault="00463C4E" w:rsidP="00463C4E">
      <w:pPr>
        <w:spacing w:line="360" w:lineRule="auto"/>
        <w:ind w:firstLineChars="200" w:firstLine="482"/>
        <w:jc w:val="left"/>
        <w:rPr>
          <w:rFonts w:ascii="Times New Roman" w:eastAsia="仿宋" w:hAnsi="Times New Roman"/>
          <w:iCs/>
          <w:sz w:val="24"/>
          <w:szCs w:val="24"/>
        </w:rPr>
      </w:pPr>
      <w:r w:rsidRPr="006B61E7">
        <w:rPr>
          <w:rFonts w:ascii="Times New Roman" w:eastAsia="仿宋" w:hAnsi="Times New Roman" w:hint="eastAsia"/>
          <w:b/>
          <w:sz w:val="24"/>
          <w:szCs w:val="24"/>
        </w:rPr>
        <w:t>难点：</w:t>
      </w:r>
      <w:r w:rsidR="00BB559D" w:rsidRPr="006B61E7">
        <w:rPr>
          <w:rFonts w:ascii="Times New Roman" w:eastAsia="仿宋" w:hAnsi="Times New Roman" w:hint="eastAsia"/>
          <w:iCs/>
          <w:sz w:val="24"/>
          <w:szCs w:val="24"/>
        </w:rPr>
        <w:t>桩基承载力验算</w:t>
      </w:r>
      <w:r w:rsidR="00B75501" w:rsidRPr="006B61E7">
        <w:rPr>
          <w:rFonts w:ascii="Times New Roman" w:eastAsia="仿宋" w:hAnsi="Times New Roman" w:hint="eastAsia"/>
          <w:iCs/>
          <w:sz w:val="24"/>
          <w:szCs w:val="24"/>
        </w:rPr>
        <w:t>。</w:t>
      </w:r>
    </w:p>
    <w:p w14:paraId="77913A80" w14:textId="20219039" w:rsidR="00B75501" w:rsidRPr="006B61E7" w:rsidRDefault="00463C4E" w:rsidP="00B8246D">
      <w:pPr>
        <w:spacing w:line="360" w:lineRule="auto"/>
        <w:ind w:firstLineChars="200" w:firstLine="482"/>
        <w:jc w:val="left"/>
        <w:rPr>
          <w:rFonts w:ascii="Times New Roman" w:eastAsia="仿宋" w:hAnsi="Times New Roman"/>
          <w:b/>
          <w:sz w:val="24"/>
          <w:szCs w:val="24"/>
        </w:rPr>
      </w:pPr>
      <w:r w:rsidRPr="006B61E7">
        <w:rPr>
          <w:rFonts w:ascii="Times New Roman" w:eastAsia="仿宋" w:hAnsi="Times New Roman" w:hint="eastAsia"/>
          <w:b/>
          <w:sz w:val="24"/>
          <w:szCs w:val="24"/>
        </w:rPr>
        <w:t>讲授提示与方法：</w:t>
      </w:r>
      <w:r w:rsidR="00B8246D" w:rsidRPr="006B61E7">
        <w:rPr>
          <w:rFonts w:ascii="Times New Roman" w:eastAsia="仿宋" w:hAnsi="Times New Roman"/>
          <w:iCs/>
          <w:sz w:val="24"/>
          <w:szCs w:val="24"/>
        </w:rPr>
        <w:t>采用</w:t>
      </w:r>
      <w:r w:rsidR="00B8246D" w:rsidRPr="006B61E7">
        <w:rPr>
          <w:rFonts w:ascii="Times New Roman" w:eastAsia="仿宋" w:hAnsi="Times New Roman"/>
          <w:iCs/>
          <w:sz w:val="24"/>
          <w:szCs w:val="24"/>
        </w:rPr>
        <w:t>“</w:t>
      </w:r>
      <w:r w:rsidR="00B8246D" w:rsidRPr="006B61E7">
        <w:rPr>
          <w:rFonts w:ascii="Times New Roman" w:eastAsia="仿宋" w:hAnsi="Times New Roman"/>
          <w:iCs/>
          <w:sz w:val="24"/>
          <w:szCs w:val="24"/>
        </w:rPr>
        <w:t>理论计算</w:t>
      </w:r>
      <w:r w:rsidR="00B8246D" w:rsidRPr="006B61E7">
        <w:rPr>
          <w:rFonts w:ascii="Times New Roman" w:eastAsia="仿宋" w:hAnsi="Times New Roman"/>
          <w:iCs/>
          <w:sz w:val="24"/>
          <w:szCs w:val="24"/>
        </w:rPr>
        <w:t>-</w:t>
      </w:r>
      <w:r w:rsidR="00B8246D" w:rsidRPr="006B61E7">
        <w:rPr>
          <w:rFonts w:ascii="Times New Roman" w:eastAsia="仿宋" w:hAnsi="Times New Roman"/>
          <w:iCs/>
          <w:sz w:val="24"/>
          <w:szCs w:val="24"/>
        </w:rPr>
        <w:t>软件辅助</w:t>
      </w:r>
      <w:r w:rsidR="00B8246D" w:rsidRPr="006B61E7">
        <w:rPr>
          <w:rFonts w:ascii="Times New Roman" w:eastAsia="仿宋" w:hAnsi="Times New Roman"/>
          <w:iCs/>
          <w:sz w:val="24"/>
          <w:szCs w:val="24"/>
        </w:rPr>
        <w:t>-</w:t>
      </w:r>
      <w:r w:rsidR="00B8246D" w:rsidRPr="006B61E7">
        <w:rPr>
          <w:rFonts w:ascii="Times New Roman" w:eastAsia="仿宋" w:hAnsi="Times New Roman"/>
          <w:iCs/>
          <w:sz w:val="24"/>
          <w:szCs w:val="24"/>
        </w:rPr>
        <w:t>规范校核</w:t>
      </w:r>
      <w:r w:rsidR="00B8246D" w:rsidRPr="006B61E7">
        <w:rPr>
          <w:rFonts w:ascii="Times New Roman" w:eastAsia="仿宋" w:hAnsi="Times New Roman"/>
          <w:iCs/>
          <w:sz w:val="24"/>
          <w:szCs w:val="24"/>
        </w:rPr>
        <w:t>”</w:t>
      </w:r>
      <w:r w:rsidR="00B8246D" w:rsidRPr="006B61E7">
        <w:rPr>
          <w:rFonts w:ascii="Times New Roman" w:eastAsia="仿宋" w:hAnsi="Times New Roman"/>
          <w:iCs/>
          <w:sz w:val="24"/>
          <w:szCs w:val="24"/>
        </w:rPr>
        <w:t>三步教学法。首先讲解经典理论公式，然后演示如何利用专业软件进行试算与优化，最后严格对照现行国家规范进行验算。通过对比不同方案的经济技术指标，融入成本意识与优化设计理念，强调在满足绝对安全的前提下追求资源节约的工程伦理。可引用因地基承载力不足导致工程事故的反面案例，警示学生恪守安全底线，培养其</w:t>
      </w:r>
      <w:r w:rsidR="00B8246D" w:rsidRPr="006B61E7">
        <w:rPr>
          <w:rFonts w:ascii="Times New Roman" w:eastAsia="仿宋" w:hAnsi="Times New Roman"/>
          <w:iCs/>
          <w:sz w:val="24"/>
          <w:szCs w:val="24"/>
        </w:rPr>
        <w:t>“</w:t>
      </w:r>
      <w:r w:rsidR="00B8246D" w:rsidRPr="006B61E7">
        <w:rPr>
          <w:rFonts w:ascii="Times New Roman" w:eastAsia="仿宋" w:hAnsi="Times New Roman"/>
          <w:iCs/>
          <w:sz w:val="24"/>
          <w:szCs w:val="24"/>
        </w:rPr>
        <w:t>如履薄冰、如临深渊</w:t>
      </w:r>
      <w:r w:rsidR="00B8246D" w:rsidRPr="006B61E7">
        <w:rPr>
          <w:rFonts w:ascii="Times New Roman" w:eastAsia="仿宋" w:hAnsi="Times New Roman"/>
          <w:iCs/>
          <w:sz w:val="24"/>
          <w:szCs w:val="24"/>
        </w:rPr>
        <w:t>”</w:t>
      </w:r>
      <w:r w:rsidR="00B8246D" w:rsidRPr="006B61E7">
        <w:rPr>
          <w:rFonts w:ascii="Times New Roman" w:eastAsia="仿宋" w:hAnsi="Times New Roman"/>
          <w:iCs/>
          <w:sz w:val="24"/>
          <w:szCs w:val="24"/>
        </w:rPr>
        <w:t>的安全责任意识。</w:t>
      </w:r>
    </w:p>
    <w:p w14:paraId="7A1E4AD3" w14:textId="59033A26" w:rsidR="00463C4E" w:rsidRPr="006B61E7" w:rsidRDefault="00463C4E" w:rsidP="00353300">
      <w:pPr>
        <w:pStyle w:val="af1"/>
        <w:spacing w:before="156" w:after="156"/>
        <w:ind w:leftChars="200" w:left="420"/>
        <w:rPr>
          <w:rFonts w:ascii="Times New Roman" w:eastAsia="楷体" w:hAnsi="Times New Roman"/>
          <w:sz w:val="18"/>
          <w:szCs w:val="18"/>
        </w:rPr>
      </w:pPr>
      <w:r w:rsidRPr="00353300">
        <w:rPr>
          <w:rFonts w:ascii="Times New Roman" w:hAnsi="Times New Roman" w:hint="eastAsia"/>
        </w:rPr>
        <w:t>（</w:t>
      </w:r>
      <w:r w:rsidR="00B75501" w:rsidRPr="00353300">
        <w:rPr>
          <w:rFonts w:ascii="Times New Roman" w:hAnsi="Times New Roman" w:hint="eastAsia"/>
        </w:rPr>
        <w:t>三</w:t>
      </w:r>
      <w:r w:rsidRPr="00353300">
        <w:rPr>
          <w:rFonts w:ascii="Times New Roman" w:hAnsi="Times New Roman" w:hint="eastAsia"/>
        </w:rPr>
        <w:t>）</w:t>
      </w:r>
      <w:r w:rsidR="00057AC0" w:rsidRPr="00353300">
        <w:rPr>
          <w:rFonts w:ascii="Times New Roman" w:hAnsi="Times New Roman" w:hint="eastAsia"/>
        </w:rPr>
        <w:t>桩</w:t>
      </w:r>
      <w:r w:rsidR="00B75501" w:rsidRPr="00353300">
        <w:rPr>
          <w:rFonts w:ascii="Times New Roman" w:hAnsi="Times New Roman" w:hint="eastAsia"/>
        </w:rPr>
        <w:t>基础结构计算</w:t>
      </w:r>
    </w:p>
    <w:p w14:paraId="772976F6" w14:textId="116B7A18" w:rsidR="00463C4E" w:rsidRPr="006B61E7" w:rsidRDefault="00463C4E" w:rsidP="00463C4E">
      <w:pPr>
        <w:spacing w:line="360" w:lineRule="auto"/>
        <w:ind w:firstLineChars="200" w:firstLine="482"/>
        <w:jc w:val="left"/>
        <w:rPr>
          <w:rFonts w:ascii="Times New Roman" w:eastAsia="仿宋" w:hAnsi="Times New Roman"/>
          <w:sz w:val="24"/>
          <w:szCs w:val="24"/>
        </w:rPr>
      </w:pPr>
      <w:r w:rsidRPr="006B61E7">
        <w:rPr>
          <w:rFonts w:ascii="Times New Roman" w:eastAsia="仿宋" w:hAnsi="Times New Roman" w:hint="eastAsia"/>
          <w:b/>
          <w:sz w:val="24"/>
          <w:szCs w:val="24"/>
        </w:rPr>
        <w:t>重点：</w:t>
      </w:r>
      <w:r w:rsidR="00057AC0" w:rsidRPr="006B61E7">
        <w:rPr>
          <w:rFonts w:ascii="Times New Roman" w:eastAsia="仿宋" w:hAnsi="Times New Roman" w:hint="eastAsia"/>
          <w:iCs/>
          <w:sz w:val="24"/>
          <w:szCs w:val="24"/>
        </w:rPr>
        <w:t>确定承台高度；承台配筋计算；单桩设计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。</w:t>
      </w:r>
    </w:p>
    <w:p w14:paraId="0CC5B461" w14:textId="0453A2A1" w:rsidR="00463C4E" w:rsidRPr="006B61E7" w:rsidRDefault="00463C4E" w:rsidP="00463C4E">
      <w:pPr>
        <w:spacing w:line="360" w:lineRule="auto"/>
        <w:ind w:firstLineChars="200" w:firstLine="482"/>
        <w:jc w:val="left"/>
        <w:rPr>
          <w:rFonts w:ascii="Times New Roman" w:eastAsia="仿宋" w:hAnsi="Times New Roman"/>
          <w:iCs/>
          <w:sz w:val="24"/>
          <w:szCs w:val="24"/>
        </w:rPr>
      </w:pPr>
      <w:r w:rsidRPr="006B61E7">
        <w:rPr>
          <w:rFonts w:ascii="Times New Roman" w:eastAsia="仿宋" w:hAnsi="Times New Roman" w:hint="eastAsia"/>
          <w:b/>
          <w:sz w:val="24"/>
          <w:szCs w:val="24"/>
        </w:rPr>
        <w:t>难点：</w:t>
      </w:r>
      <w:r w:rsidR="00057AC0" w:rsidRPr="006B61E7">
        <w:rPr>
          <w:rFonts w:ascii="Times New Roman" w:eastAsia="仿宋" w:hAnsi="Times New Roman" w:hint="eastAsia"/>
          <w:iCs/>
          <w:sz w:val="24"/>
          <w:szCs w:val="24"/>
        </w:rPr>
        <w:t>确定承台高度；承台配筋计算；单桩设计。</w:t>
      </w:r>
    </w:p>
    <w:p w14:paraId="3BE269E4" w14:textId="69291198" w:rsidR="009856B1" w:rsidRPr="006B61E7" w:rsidRDefault="00463C4E" w:rsidP="00D27D3D">
      <w:pPr>
        <w:spacing w:line="360" w:lineRule="auto"/>
        <w:ind w:firstLineChars="200" w:firstLine="482"/>
        <w:jc w:val="left"/>
        <w:rPr>
          <w:rFonts w:ascii="Times New Roman" w:eastAsia="仿宋" w:hAnsi="Times New Roman"/>
          <w:iCs/>
          <w:sz w:val="24"/>
          <w:szCs w:val="24"/>
        </w:rPr>
      </w:pPr>
      <w:r w:rsidRPr="006B61E7">
        <w:rPr>
          <w:rFonts w:ascii="Times New Roman" w:eastAsia="仿宋" w:hAnsi="Times New Roman" w:hint="eastAsia"/>
          <w:b/>
          <w:sz w:val="24"/>
          <w:szCs w:val="24"/>
        </w:rPr>
        <w:t>讲授提示与方法：</w:t>
      </w:r>
      <w:r w:rsidR="00D27D3D" w:rsidRPr="006B61E7">
        <w:rPr>
          <w:rFonts w:ascii="Times New Roman" w:eastAsia="仿宋" w:hAnsi="Times New Roman"/>
          <w:iCs/>
          <w:sz w:val="24"/>
          <w:szCs w:val="24"/>
        </w:rPr>
        <w:t>采用分步拆解与问题驱动相结合的方法。将复杂的计算过程分解为荷载组合、内力计算、截面设计与配筋计算等关键步骤，通过设置典型问题引导学生思考每一步的依据和规范要求。强调结构计算的精确性与可靠性直接关系到人民生命财产安全，引入</w:t>
      </w:r>
      <w:r w:rsidR="00D27D3D" w:rsidRPr="006B61E7">
        <w:rPr>
          <w:rFonts w:ascii="Times New Roman" w:eastAsia="仿宋" w:hAnsi="Times New Roman"/>
          <w:iCs/>
          <w:sz w:val="24"/>
          <w:szCs w:val="24"/>
        </w:rPr>
        <w:t>“</w:t>
      </w:r>
      <w:r w:rsidR="00D27D3D" w:rsidRPr="006B61E7">
        <w:rPr>
          <w:rFonts w:ascii="Times New Roman" w:eastAsia="仿宋" w:hAnsi="Times New Roman"/>
          <w:iCs/>
          <w:sz w:val="24"/>
          <w:szCs w:val="24"/>
        </w:rPr>
        <w:t>工匠精神</w:t>
      </w:r>
      <w:r w:rsidR="00D27D3D" w:rsidRPr="006B61E7">
        <w:rPr>
          <w:rFonts w:ascii="Times New Roman" w:eastAsia="仿宋" w:hAnsi="Times New Roman"/>
          <w:iCs/>
          <w:sz w:val="24"/>
          <w:szCs w:val="24"/>
        </w:rPr>
        <w:t>”</w:t>
      </w:r>
      <w:r w:rsidR="00D27D3D" w:rsidRPr="006B61E7">
        <w:rPr>
          <w:rFonts w:ascii="Times New Roman" w:eastAsia="仿宋" w:hAnsi="Times New Roman"/>
          <w:iCs/>
          <w:sz w:val="24"/>
          <w:szCs w:val="24"/>
        </w:rPr>
        <w:t>，要求学生计算过程一丝不苟、结果有理有据。结合我国在混凝土结构设计理论及规范方面的自主发展历程，增强学生的专业自信，并理解规范条文背后的科学原理和安全储备思想。</w:t>
      </w:r>
    </w:p>
    <w:p w14:paraId="17180E76" w14:textId="79797819" w:rsidR="00B75501" w:rsidRPr="00353300" w:rsidRDefault="00B75501" w:rsidP="00353300">
      <w:pPr>
        <w:pStyle w:val="af1"/>
        <w:spacing w:before="156" w:after="156"/>
        <w:ind w:leftChars="200" w:left="420"/>
        <w:rPr>
          <w:rFonts w:ascii="Times New Roman" w:hAnsi="Times New Roman"/>
        </w:rPr>
      </w:pPr>
      <w:r w:rsidRPr="00353300">
        <w:rPr>
          <w:rFonts w:ascii="Times New Roman" w:hAnsi="Times New Roman" w:hint="eastAsia"/>
        </w:rPr>
        <w:t>（四）绘制</w:t>
      </w:r>
      <w:r w:rsidR="006A5E7F" w:rsidRPr="00353300">
        <w:rPr>
          <w:rFonts w:ascii="Times New Roman" w:hAnsi="Times New Roman" w:hint="eastAsia"/>
        </w:rPr>
        <w:t>桩</w:t>
      </w:r>
      <w:r w:rsidRPr="00353300">
        <w:rPr>
          <w:rFonts w:ascii="Times New Roman" w:hAnsi="Times New Roman" w:hint="eastAsia"/>
        </w:rPr>
        <w:t>基础施工图</w:t>
      </w:r>
    </w:p>
    <w:p w14:paraId="10EF8562" w14:textId="0B6B5D23" w:rsidR="00B75501" w:rsidRPr="006B61E7" w:rsidRDefault="00B75501" w:rsidP="00B75501">
      <w:pPr>
        <w:spacing w:line="360" w:lineRule="auto"/>
        <w:ind w:firstLineChars="200" w:firstLine="482"/>
        <w:jc w:val="left"/>
        <w:rPr>
          <w:rFonts w:ascii="Times New Roman" w:eastAsia="仿宋" w:hAnsi="Times New Roman"/>
          <w:sz w:val="24"/>
          <w:szCs w:val="24"/>
        </w:rPr>
      </w:pPr>
      <w:r w:rsidRPr="006B61E7">
        <w:rPr>
          <w:rFonts w:ascii="Times New Roman" w:eastAsia="仿宋" w:hAnsi="Times New Roman" w:hint="eastAsia"/>
          <w:b/>
          <w:sz w:val="24"/>
          <w:szCs w:val="24"/>
        </w:rPr>
        <w:t>重点：</w:t>
      </w:r>
      <w:r w:rsidR="00470741" w:rsidRPr="006B61E7">
        <w:rPr>
          <w:rFonts w:ascii="Times New Roman" w:eastAsia="仿宋" w:hAnsi="Times New Roman" w:hint="eastAsia"/>
          <w:iCs/>
          <w:sz w:val="24"/>
          <w:szCs w:val="24"/>
        </w:rPr>
        <w:t>绘制</w:t>
      </w:r>
      <w:r w:rsidR="006A5E7F" w:rsidRPr="006B61E7">
        <w:rPr>
          <w:rFonts w:ascii="Times New Roman" w:eastAsia="仿宋" w:hAnsi="Times New Roman" w:hint="eastAsia"/>
          <w:iCs/>
          <w:sz w:val="24"/>
          <w:szCs w:val="24"/>
        </w:rPr>
        <w:t>桩</w:t>
      </w:r>
      <w:r w:rsidR="00470741" w:rsidRPr="006B61E7">
        <w:rPr>
          <w:rFonts w:ascii="Times New Roman" w:eastAsia="仿宋" w:hAnsi="Times New Roman" w:hint="eastAsia"/>
          <w:iCs/>
          <w:sz w:val="24"/>
          <w:szCs w:val="24"/>
        </w:rPr>
        <w:t>基础平面布置图；绘制</w:t>
      </w:r>
      <w:r w:rsidR="006A5E7F" w:rsidRPr="006B61E7">
        <w:rPr>
          <w:rFonts w:ascii="Times New Roman" w:eastAsia="仿宋" w:hAnsi="Times New Roman" w:hint="eastAsia"/>
          <w:iCs/>
          <w:sz w:val="24"/>
          <w:szCs w:val="24"/>
        </w:rPr>
        <w:t>桩</w:t>
      </w:r>
      <w:r w:rsidR="00470741" w:rsidRPr="006B61E7">
        <w:rPr>
          <w:rFonts w:ascii="Times New Roman" w:eastAsia="仿宋" w:hAnsi="Times New Roman" w:hint="eastAsia"/>
          <w:iCs/>
          <w:sz w:val="24"/>
          <w:szCs w:val="24"/>
        </w:rPr>
        <w:t>基础</w:t>
      </w:r>
      <w:r w:rsidR="006A5E7F" w:rsidRPr="006B61E7">
        <w:rPr>
          <w:rFonts w:ascii="Times New Roman" w:eastAsia="仿宋" w:hAnsi="Times New Roman" w:hint="eastAsia"/>
          <w:iCs/>
          <w:sz w:val="24"/>
          <w:szCs w:val="24"/>
        </w:rPr>
        <w:t>详</w:t>
      </w:r>
      <w:r w:rsidR="00470741" w:rsidRPr="006B61E7">
        <w:rPr>
          <w:rFonts w:ascii="Times New Roman" w:eastAsia="仿宋" w:hAnsi="Times New Roman" w:hint="eastAsia"/>
          <w:iCs/>
          <w:sz w:val="24"/>
          <w:szCs w:val="24"/>
        </w:rPr>
        <w:t>图。</w:t>
      </w:r>
    </w:p>
    <w:p w14:paraId="4FDCC323" w14:textId="23A83599" w:rsidR="00B75501" w:rsidRPr="006B61E7" w:rsidRDefault="00B75501" w:rsidP="00B75501">
      <w:pPr>
        <w:spacing w:line="360" w:lineRule="auto"/>
        <w:ind w:firstLineChars="200" w:firstLine="482"/>
        <w:jc w:val="left"/>
        <w:rPr>
          <w:rFonts w:ascii="Times New Roman" w:eastAsia="仿宋" w:hAnsi="Times New Roman"/>
          <w:iCs/>
          <w:sz w:val="24"/>
          <w:szCs w:val="24"/>
        </w:rPr>
      </w:pPr>
      <w:r w:rsidRPr="006B61E7">
        <w:rPr>
          <w:rFonts w:ascii="Times New Roman" w:eastAsia="仿宋" w:hAnsi="Times New Roman" w:hint="eastAsia"/>
          <w:b/>
          <w:sz w:val="24"/>
          <w:szCs w:val="24"/>
        </w:rPr>
        <w:t>难点：</w:t>
      </w:r>
      <w:r w:rsidR="00F366B3" w:rsidRPr="006B61E7">
        <w:rPr>
          <w:rFonts w:ascii="Times New Roman" w:eastAsia="仿宋" w:hAnsi="Times New Roman" w:hint="eastAsia"/>
          <w:iCs/>
          <w:sz w:val="24"/>
          <w:szCs w:val="24"/>
        </w:rPr>
        <w:t>绘制桩基础平面布置图；绘制桩基础详图。</w:t>
      </w:r>
    </w:p>
    <w:p w14:paraId="037CC827" w14:textId="113086EB" w:rsidR="006B11BA" w:rsidRPr="006B61E7" w:rsidRDefault="00B75501" w:rsidP="00D27D3D">
      <w:pPr>
        <w:spacing w:line="360" w:lineRule="auto"/>
        <w:ind w:firstLineChars="200" w:firstLine="482"/>
        <w:jc w:val="left"/>
        <w:rPr>
          <w:rFonts w:ascii="Times New Roman" w:eastAsia="仿宋" w:hAnsi="Times New Roman"/>
          <w:iCs/>
          <w:sz w:val="24"/>
          <w:szCs w:val="24"/>
        </w:rPr>
      </w:pPr>
      <w:r w:rsidRPr="006B61E7">
        <w:rPr>
          <w:rFonts w:ascii="Times New Roman" w:eastAsia="仿宋" w:hAnsi="Times New Roman" w:hint="eastAsia"/>
          <w:b/>
          <w:sz w:val="24"/>
          <w:szCs w:val="24"/>
        </w:rPr>
        <w:t>讲授提示与方法：</w:t>
      </w:r>
      <w:r w:rsidR="00D27D3D" w:rsidRPr="006B61E7">
        <w:rPr>
          <w:rFonts w:ascii="Times New Roman" w:eastAsia="仿宋" w:hAnsi="Times New Roman"/>
          <w:iCs/>
          <w:sz w:val="24"/>
          <w:szCs w:val="24"/>
        </w:rPr>
        <w:t>采用</w:t>
      </w:r>
      <w:r w:rsidR="00D27D3D" w:rsidRPr="006B61E7">
        <w:rPr>
          <w:rFonts w:ascii="Times New Roman" w:eastAsia="仿宋" w:hAnsi="Times New Roman"/>
          <w:iCs/>
          <w:sz w:val="24"/>
          <w:szCs w:val="24"/>
        </w:rPr>
        <w:t>“</w:t>
      </w:r>
      <w:r w:rsidR="00D27D3D" w:rsidRPr="006B61E7">
        <w:rPr>
          <w:rFonts w:ascii="Times New Roman" w:eastAsia="仿宋" w:hAnsi="Times New Roman"/>
          <w:iCs/>
          <w:sz w:val="24"/>
          <w:szCs w:val="24"/>
        </w:rPr>
        <w:t>标准示范</w:t>
      </w:r>
      <w:r w:rsidR="00D27D3D" w:rsidRPr="006B61E7">
        <w:rPr>
          <w:rFonts w:ascii="Times New Roman" w:eastAsia="仿宋" w:hAnsi="Times New Roman"/>
          <w:iCs/>
          <w:sz w:val="24"/>
          <w:szCs w:val="24"/>
        </w:rPr>
        <w:t>-</w:t>
      </w:r>
      <w:r w:rsidR="00D27D3D" w:rsidRPr="006B61E7">
        <w:rPr>
          <w:rFonts w:ascii="Times New Roman" w:eastAsia="仿宋" w:hAnsi="Times New Roman"/>
          <w:iCs/>
          <w:sz w:val="24"/>
          <w:szCs w:val="24"/>
        </w:rPr>
        <w:t>模拟训练</w:t>
      </w:r>
      <w:r w:rsidR="00D27D3D" w:rsidRPr="006B61E7">
        <w:rPr>
          <w:rFonts w:ascii="Times New Roman" w:eastAsia="仿宋" w:hAnsi="Times New Roman"/>
          <w:iCs/>
          <w:sz w:val="24"/>
          <w:szCs w:val="24"/>
        </w:rPr>
        <w:t>-</w:t>
      </w:r>
      <w:r w:rsidR="00D27D3D" w:rsidRPr="006B61E7">
        <w:rPr>
          <w:rFonts w:ascii="Times New Roman" w:eastAsia="仿宋" w:hAnsi="Times New Roman"/>
          <w:iCs/>
          <w:sz w:val="24"/>
          <w:szCs w:val="24"/>
        </w:rPr>
        <w:t>交叉审核</w:t>
      </w:r>
      <w:r w:rsidR="00D27D3D" w:rsidRPr="006B61E7">
        <w:rPr>
          <w:rFonts w:ascii="Times New Roman" w:eastAsia="仿宋" w:hAnsi="Times New Roman"/>
          <w:iCs/>
          <w:sz w:val="24"/>
          <w:szCs w:val="24"/>
        </w:rPr>
        <w:t>”</w:t>
      </w:r>
      <w:r w:rsidR="00D27D3D" w:rsidRPr="006B61E7">
        <w:rPr>
          <w:rFonts w:ascii="Times New Roman" w:eastAsia="仿宋" w:hAnsi="Times New Roman"/>
          <w:iCs/>
          <w:sz w:val="24"/>
          <w:szCs w:val="24"/>
        </w:rPr>
        <w:t>的教学模式。首先展示符合国家制图标准的优秀施工图范例，详细讲解图例、标注、说明等要素的规范性要求。随后指导学生进行模拟绘制，最后组织学生进行图纸互审。强调施工图是设计与施工之间至关重要的法律性文件和技术语言，培养学生规范、清晰、准确的图纸表达能力，树立严谨、协作的职业态度。</w:t>
      </w:r>
    </w:p>
    <w:p w14:paraId="46D74A98" w14:textId="4D65A502" w:rsidR="006B11BA" w:rsidRPr="00991D3B" w:rsidRDefault="00704C24" w:rsidP="00991D3B">
      <w:pPr>
        <w:pStyle w:val="af"/>
        <w:spacing w:before="312" w:after="156"/>
        <w:ind w:leftChars="200" w:left="420"/>
        <w:rPr>
          <w:rFonts w:ascii="Times New Roman" w:hAnsi="Times New Roman"/>
          <w:b w:val="0"/>
          <w:bCs w:val="0"/>
        </w:rPr>
      </w:pPr>
      <w:r w:rsidRPr="00991D3B">
        <w:rPr>
          <w:rFonts w:ascii="Times New Roman" w:hAnsi="Times New Roman" w:hint="eastAsia"/>
          <w:b w:val="0"/>
          <w:bCs w:val="0"/>
        </w:rPr>
        <w:lastRenderedPageBreak/>
        <w:t>四</w:t>
      </w:r>
      <w:r w:rsidR="00FC5A76" w:rsidRPr="00991D3B">
        <w:rPr>
          <w:rFonts w:ascii="Times New Roman" w:hAnsi="Times New Roman" w:hint="eastAsia"/>
          <w:b w:val="0"/>
          <w:bCs w:val="0"/>
        </w:rPr>
        <w:t>、课程考核</w:t>
      </w:r>
    </w:p>
    <w:p w14:paraId="3B71E915" w14:textId="77777777" w:rsidR="00704C24" w:rsidRPr="00353300" w:rsidRDefault="00704C24" w:rsidP="00353300">
      <w:pPr>
        <w:pStyle w:val="af1"/>
        <w:spacing w:before="156" w:after="156"/>
        <w:ind w:leftChars="200" w:left="420"/>
        <w:rPr>
          <w:rFonts w:ascii="Times New Roman" w:hAnsi="Times New Roman"/>
        </w:rPr>
      </w:pPr>
      <w:bookmarkStart w:id="2" w:name="_Hlk138265567"/>
      <w:r w:rsidRPr="00353300">
        <w:rPr>
          <w:rFonts w:ascii="Times New Roman" w:hAnsi="Times New Roman" w:hint="eastAsia"/>
        </w:rPr>
        <w:t>（一）考核方式与成绩构成</w:t>
      </w:r>
    </w:p>
    <w:p w14:paraId="1C079E67" w14:textId="0F8AD5EC" w:rsidR="00704C24" w:rsidRPr="006B61E7" w:rsidRDefault="00704C24" w:rsidP="00704C24">
      <w:pPr>
        <w:spacing w:line="360" w:lineRule="auto"/>
        <w:ind w:firstLineChars="200" w:firstLine="480"/>
        <w:rPr>
          <w:rFonts w:ascii="Times New Roman" w:eastAsia="仿宋" w:hAnsi="Times New Roman"/>
          <w:iCs/>
          <w:sz w:val="24"/>
          <w:szCs w:val="24"/>
        </w:rPr>
      </w:pPr>
      <w:r w:rsidRPr="006B61E7">
        <w:rPr>
          <w:rFonts w:ascii="Times New Roman" w:eastAsia="仿宋" w:hAnsi="Times New Roman" w:hint="eastAsia"/>
          <w:iCs/>
          <w:sz w:val="24"/>
          <w:szCs w:val="24"/>
        </w:rPr>
        <w:t>考核方式：包括计算书和施工图。</w:t>
      </w:r>
    </w:p>
    <w:p w14:paraId="6B548BBD" w14:textId="55FBA9CB" w:rsidR="00704C24" w:rsidRPr="006B61E7" w:rsidRDefault="00704C24" w:rsidP="00704C24">
      <w:pPr>
        <w:spacing w:line="360" w:lineRule="auto"/>
        <w:ind w:firstLineChars="200" w:firstLine="480"/>
        <w:rPr>
          <w:rFonts w:ascii="Times New Roman" w:eastAsia="仿宋" w:hAnsi="Times New Roman"/>
          <w:iCs/>
          <w:sz w:val="24"/>
          <w:szCs w:val="24"/>
        </w:rPr>
      </w:pPr>
      <w:r w:rsidRPr="006B61E7">
        <w:rPr>
          <w:rFonts w:ascii="Times New Roman" w:eastAsia="仿宋" w:hAnsi="Times New Roman" w:hint="eastAsia"/>
          <w:iCs/>
          <w:sz w:val="24"/>
          <w:szCs w:val="24"/>
        </w:rPr>
        <w:t>成绩构成：总成绩为</w:t>
      </w:r>
      <w:r w:rsidRPr="006B61E7">
        <w:rPr>
          <w:rFonts w:ascii="Times New Roman" w:eastAsia="仿宋" w:hAnsi="Times New Roman"/>
          <w:iCs/>
          <w:sz w:val="24"/>
          <w:szCs w:val="24"/>
        </w:rPr>
        <w:t>100 %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，计算书成绩占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6</w:t>
      </w:r>
      <w:r w:rsidRPr="006B61E7">
        <w:rPr>
          <w:rFonts w:ascii="Times New Roman" w:eastAsia="仿宋" w:hAnsi="Times New Roman"/>
          <w:iCs/>
          <w:sz w:val="24"/>
          <w:szCs w:val="24"/>
        </w:rPr>
        <w:t>0 %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，施工图成绩占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4</w:t>
      </w:r>
      <w:r w:rsidRPr="006B61E7">
        <w:rPr>
          <w:rFonts w:ascii="Times New Roman" w:eastAsia="仿宋" w:hAnsi="Times New Roman"/>
          <w:iCs/>
          <w:sz w:val="24"/>
          <w:szCs w:val="24"/>
        </w:rPr>
        <w:t>0 %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。</w:t>
      </w:r>
    </w:p>
    <w:p w14:paraId="2581C5F3" w14:textId="77777777" w:rsidR="00704C24" w:rsidRPr="00353300" w:rsidRDefault="00704C24" w:rsidP="00353300">
      <w:pPr>
        <w:pStyle w:val="af1"/>
        <w:spacing w:before="156" w:after="156"/>
        <w:ind w:leftChars="200" w:left="420"/>
        <w:rPr>
          <w:rFonts w:ascii="Times New Roman" w:hAnsi="Times New Roman"/>
        </w:rPr>
      </w:pPr>
      <w:r w:rsidRPr="00353300">
        <w:rPr>
          <w:rFonts w:ascii="Times New Roman" w:hAnsi="Times New Roman" w:hint="eastAsia"/>
        </w:rPr>
        <w:t>（二）知识单元—课程目标—知识点—考核方式—目标分值对应关系</w:t>
      </w:r>
    </w:p>
    <w:p w14:paraId="3133AE0F" w14:textId="29613906" w:rsidR="00704C24" w:rsidRPr="00991D3B" w:rsidRDefault="00704C24" w:rsidP="00991D3B">
      <w:pPr>
        <w:spacing w:line="360" w:lineRule="auto"/>
        <w:ind w:firstLineChars="200" w:firstLine="482"/>
        <w:jc w:val="center"/>
        <w:rPr>
          <w:rFonts w:ascii="Times New Roman" w:eastAsia="仿宋" w:hAnsi="Times New Roman"/>
          <w:b/>
          <w:sz w:val="24"/>
          <w:szCs w:val="24"/>
        </w:rPr>
      </w:pPr>
      <w:r w:rsidRPr="006B61E7">
        <w:rPr>
          <w:rFonts w:ascii="Times New Roman" w:eastAsia="仿宋" w:hAnsi="Times New Roman" w:hint="eastAsia"/>
          <w:b/>
          <w:sz w:val="24"/>
          <w:szCs w:val="24"/>
        </w:rPr>
        <w:t>表</w:t>
      </w:r>
      <w:r w:rsidRPr="006B61E7">
        <w:rPr>
          <w:rFonts w:ascii="Times New Roman" w:eastAsia="仿宋" w:hAnsi="Times New Roman"/>
          <w:b/>
          <w:sz w:val="24"/>
          <w:szCs w:val="24"/>
        </w:rPr>
        <w:t xml:space="preserve">3 </w:t>
      </w:r>
      <w:r w:rsidRPr="006B61E7">
        <w:rPr>
          <w:rFonts w:ascii="Times New Roman" w:eastAsia="仿宋" w:hAnsi="Times New Roman" w:hint="eastAsia"/>
          <w:b/>
          <w:sz w:val="24"/>
          <w:szCs w:val="24"/>
        </w:rPr>
        <w:t>知识单元—课程目标—知识点—考核方式—目标分值对应表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601"/>
        <w:gridCol w:w="803"/>
        <w:gridCol w:w="3677"/>
        <w:gridCol w:w="850"/>
        <w:gridCol w:w="800"/>
      </w:tblGrid>
      <w:tr w:rsidR="00DD6F38" w:rsidRPr="006B61E7" w14:paraId="21F116A6" w14:textId="77777777" w:rsidTr="00357E97">
        <w:trPr>
          <w:trHeight w:val="397"/>
          <w:tblHeader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4FBB" w14:textId="77777777" w:rsidR="00DD6F38" w:rsidRPr="006B61E7" w:rsidRDefault="00DD6F38" w:rsidP="00507C25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8DFA" w14:textId="77777777" w:rsidR="00DD6F38" w:rsidRPr="006B61E7" w:rsidRDefault="00DD6F38" w:rsidP="00507C25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知识单元（学时）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5ABE" w14:textId="3765190B" w:rsidR="00DD6F38" w:rsidRPr="006B61E7" w:rsidRDefault="00DD6F38" w:rsidP="00FD3067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课程目标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8FE1" w14:textId="43A61131" w:rsidR="00DD6F38" w:rsidRPr="006B61E7" w:rsidRDefault="00DD6F38" w:rsidP="00507C25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知识点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844B" w14:textId="1E7BB564" w:rsidR="00DD6F38" w:rsidRPr="006B61E7" w:rsidRDefault="00DD6F38" w:rsidP="00507C25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考核方式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33B3" w14:textId="532C852B" w:rsidR="00DD6F38" w:rsidRPr="006B61E7" w:rsidRDefault="00DD6F38" w:rsidP="00507C25">
            <w:pPr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b/>
                <w:sz w:val="18"/>
                <w:szCs w:val="18"/>
              </w:rPr>
              <w:t>目标分值</w:t>
            </w:r>
          </w:p>
        </w:tc>
      </w:tr>
      <w:tr w:rsidR="00C122F8" w:rsidRPr="006B61E7" w14:paraId="17279DE4" w14:textId="77777777" w:rsidTr="00357E97">
        <w:trPr>
          <w:trHeight w:val="68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FE8FC2" w14:textId="77777777" w:rsidR="00C122F8" w:rsidRPr="006B61E7" w:rsidRDefault="00C122F8" w:rsidP="00507C25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/>
                <w:sz w:val="18"/>
                <w:szCs w:val="18"/>
              </w:rPr>
              <w:t>1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DDAD3" w14:textId="77777777" w:rsidR="00C122F8" w:rsidRPr="006B61E7" w:rsidRDefault="00C122F8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设计资料分析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 xml:space="preserve"> </w:t>
            </w:r>
          </w:p>
          <w:p w14:paraId="12207FDC" w14:textId="77777777" w:rsidR="00C122F8" w:rsidRPr="006B61E7" w:rsidRDefault="00C122F8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/>
                <w:sz w:val="18"/>
                <w:szCs w:val="18"/>
              </w:rPr>
              <w:t>(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周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A6D53" w14:textId="74FCFAB4" w:rsidR="00C122F8" w:rsidRPr="006B61E7" w:rsidRDefault="00C122F8" w:rsidP="00F127F9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B4E2D" w14:textId="77777777" w:rsidR="00C122F8" w:rsidRPr="006B61E7" w:rsidRDefault="00C122F8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1.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设计资料分析</w:t>
            </w:r>
          </w:p>
          <w:p w14:paraId="03D5DF09" w14:textId="2828BB14" w:rsidR="00C122F8" w:rsidRPr="006B61E7" w:rsidRDefault="00C122F8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2.</w:t>
            </w:r>
            <w:r w:rsidR="004C15EC" w:rsidRPr="006B61E7">
              <w:rPr>
                <w:rFonts w:ascii="Times New Roman" w:eastAsia="楷体" w:hAnsi="Times New Roman" w:hint="eastAsia"/>
                <w:sz w:val="18"/>
                <w:szCs w:val="18"/>
              </w:rPr>
              <w:t>选择桩的类型和几何尺寸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3EBCB0" w14:textId="377B3817" w:rsidR="00C122F8" w:rsidRPr="006B61E7" w:rsidRDefault="00C122F8" w:rsidP="00507C25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计算书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D9809C" w14:textId="097E17D8" w:rsidR="00C122F8" w:rsidRPr="006B61E7" w:rsidRDefault="008166DF" w:rsidP="00507C25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="001E4826" w:rsidRPr="006B61E7">
              <w:rPr>
                <w:rFonts w:ascii="Times New Roman" w:eastAsia="楷体" w:hAnsi="Times New Roman" w:hint="eastAsia"/>
                <w:sz w:val="18"/>
                <w:szCs w:val="18"/>
              </w:rPr>
              <w:t>5</w:t>
            </w:r>
          </w:p>
        </w:tc>
      </w:tr>
      <w:tr w:rsidR="00C122F8" w:rsidRPr="006B61E7" w14:paraId="7C50BAE7" w14:textId="77777777" w:rsidTr="00357E97">
        <w:trPr>
          <w:trHeight w:val="634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E0F6AA" w14:textId="77777777" w:rsidR="00C122F8" w:rsidRPr="006B61E7" w:rsidRDefault="00C122F8" w:rsidP="00507C25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63B280" w14:textId="35B3955E" w:rsidR="00C122F8" w:rsidRPr="006B61E7" w:rsidRDefault="004C15EC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桩数的确定及桩位的布置</w:t>
            </w:r>
            <w:r w:rsidR="00C122F8" w:rsidRPr="006B61E7">
              <w:rPr>
                <w:rFonts w:ascii="Times New Roman" w:eastAsia="楷体" w:hAnsi="Times New Roman"/>
                <w:sz w:val="18"/>
                <w:szCs w:val="18"/>
              </w:rPr>
              <w:t>(</w:t>
            </w:r>
            <w:r w:rsidR="00C122F8" w:rsidRPr="006B61E7">
              <w:rPr>
                <w:rFonts w:ascii="Times New Roman" w:eastAsia="楷体" w:hAnsi="Times New Roman" w:hint="eastAsia"/>
                <w:sz w:val="18"/>
                <w:szCs w:val="18"/>
              </w:rPr>
              <w:t>2.5</w:t>
            </w:r>
            <w:r w:rsidR="00C122F8" w:rsidRPr="006B61E7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  <w:r w:rsidR="00C122F8" w:rsidRPr="006B61E7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="00C122F8" w:rsidRPr="006B61E7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="00C122F8" w:rsidRPr="006B61E7">
              <w:rPr>
                <w:rFonts w:ascii="Times New Roman" w:eastAsia="楷体" w:hAnsi="Times New Roman" w:hint="eastAsia"/>
                <w:sz w:val="18"/>
                <w:szCs w:val="18"/>
              </w:rPr>
              <w:t>周</w:t>
            </w:r>
            <w:r w:rsidR="00C122F8" w:rsidRPr="006B61E7">
              <w:rPr>
                <w:rFonts w:ascii="Times New Roman" w:eastAsia="楷体" w:hAnsi="Times New Roman"/>
                <w:sz w:val="18"/>
                <w:szCs w:val="18"/>
              </w:rPr>
              <w:t xml:space="preserve">)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7CF67" w14:textId="6CF6FC23" w:rsidR="00C122F8" w:rsidRPr="006B61E7" w:rsidRDefault="00C122F8" w:rsidP="00F127F9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CDD204" w14:textId="38B434E9" w:rsidR="00C122F8" w:rsidRPr="006B61E7" w:rsidRDefault="00C122F8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1.</w:t>
            </w:r>
            <w:r w:rsidR="00593857" w:rsidRPr="006B61E7">
              <w:rPr>
                <w:rFonts w:ascii="Times New Roman" w:eastAsia="楷体" w:hAnsi="Times New Roman" w:hint="eastAsia"/>
                <w:sz w:val="18"/>
                <w:szCs w:val="18"/>
              </w:rPr>
              <w:t>确定承台埋深</w:t>
            </w:r>
          </w:p>
          <w:p w14:paraId="45C38AB4" w14:textId="745EAA81" w:rsidR="00C122F8" w:rsidRPr="006B61E7" w:rsidRDefault="00C122F8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2.</w:t>
            </w:r>
            <w:r w:rsidR="00593857" w:rsidRPr="006B61E7">
              <w:rPr>
                <w:rFonts w:ascii="Times New Roman" w:eastAsia="楷体" w:hAnsi="Times New Roman" w:hint="eastAsia"/>
                <w:sz w:val="18"/>
                <w:szCs w:val="18"/>
              </w:rPr>
              <w:t>确定单桩承载力特征值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8E1505" w14:textId="0D2388B3" w:rsidR="00C122F8" w:rsidRPr="006B61E7" w:rsidRDefault="00C122F8" w:rsidP="00C122F8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计算书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C96C68" w14:textId="609B1FDE" w:rsidR="00C122F8" w:rsidRPr="006B61E7" w:rsidRDefault="008166DF" w:rsidP="00507C25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="001E4826" w:rsidRPr="006B61E7">
              <w:rPr>
                <w:rFonts w:ascii="Times New Roman" w:eastAsia="楷体" w:hAnsi="Times New Roman" w:hint="eastAsia"/>
                <w:sz w:val="18"/>
                <w:szCs w:val="18"/>
              </w:rPr>
              <w:t>5</w:t>
            </w:r>
          </w:p>
        </w:tc>
      </w:tr>
      <w:tr w:rsidR="00C122F8" w:rsidRPr="006B61E7" w14:paraId="194EA4A7" w14:textId="77777777" w:rsidTr="00357E97">
        <w:trPr>
          <w:trHeight w:val="634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F2A0D" w14:textId="77777777" w:rsidR="00C122F8" w:rsidRPr="006B61E7" w:rsidRDefault="00C122F8" w:rsidP="00507C25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D1190" w14:textId="77777777" w:rsidR="00C122F8" w:rsidRPr="006B61E7" w:rsidRDefault="00C122F8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</w:tcPr>
          <w:p w14:paraId="7EFC7E3A" w14:textId="4E7115FC" w:rsidR="00C122F8" w:rsidRPr="006B61E7" w:rsidRDefault="00C122F8" w:rsidP="00C122F8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C4CCA" w14:textId="63CC6804" w:rsidR="00C122F8" w:rsidRPr="006B61E7" w:rsidRDefault="008166DF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3</w:t>
            </w:r>
            <w:r w:rsidR="00C122F8" w:rsidRPr="006B61E7">
              <w:rPr>
                <w:rFonts w:ascii="Times New Roman" w:eastAsia="楷体" w:hAnsi="Times New Roman" w:hint="eastAsia"/>
                <w:sz w:val="18"/>
                <w:szCs w:val="18"/>
              </w:rPr>
              <w:t>.</w:t>
            </w:r>
            <w:r w:rsidR="00593857" w:rsidRPr="006B61E7">
              <w:rPr>
                <w:rFonts w:ascii="Times New Roman" w:eastAsia="楷体" w:hAnsi="Times New Roman" w:hint="eastAsia"/>
                <w:sz w:val="18"/>
                <w:szCs w:val="18"/>
              </w:rPr>
              <w:t>确定桩的数量、间距及布置方式</w:t>
            </w:r>
          </w:p>
          <w:p w14:paraId="52B776CF" w14:textId="62DFFD04" w:rsidR="00C122F8" w:rsidRPr="006B61E7" w:rsidRDefault="008166DF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4</w:t>
            </w:r>
            <w:r w:rsidR="00C122F8" w:rsidRPr="006B61E7">
              <w:rPr>
                <w:rFonts w:ascii="Times New Roman" w:eastAsia="楷体" w:hAnsi="Times New Roman" w:hint="eastAsia"/>
                <w:sz w:val="18"/>
                <w:szCs w:val="18"/>
              </w:rPr>
              <w:t>.</w:t>
            </w:r>
            <w:r w:rsidR="00593857" w:rsidRPr="006B61E7">
              <w:rPr>
                <w:rFonts w:ascii="Times New Roman" w:eastAsia="楷体" w:hAnsi="Times New Roman" w:hint="eastAsia"/>
                <w:sz w:val="18"/>
                <w:szCs w:val="18"/>
              </w:rPr>
              <w:t>桩基承载力验算、桩基沉降计算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B8C85" w14:textId="273FF34D" w:rsidR="00C122F8" w:rsidRPr="006B61E7" w:rsidRDefault="00C122F8" w:rsidP="00507C25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计算书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AC905" w14:textId="10757C6E" w:rsidR="00C122F8" w:rsidRPr="006B61E7" w:rsidRDefault="00B81C37" w:rsidP="00507C25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30</w:t>
            </w:r>
          </w:p>
        </w:tc>
      </w:tr>
      <w:tr w:rsidR="00357E97" w:rsidRPr="006B61E7" w14:paraId="14305ED1" w14:textId="77777777" w:rsidTr="00357E97">
        <w:trPr>
          <w:trHeight w:val="520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F5A5B" w14:textId="77777777" w:rsidR="00357E97" w:rsidRPr="006B61E7" w:rsidRDefault="00357E97" w:rsidP="00507C25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A3E08" w14:textId="4576011A" w:rsidR="00357E97" w:rsidRPr="006B61E7" w:rsidRDefault="004C15EC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桩</w:t>
            </w:r>
            <w:r w:rsidR="00357E97" w:rsidRPr="006B61E7">
              <w:rPr>
                <w:rFonts w:ascii="Times New Roman" w:eastAsia="楷体" w:hAnsi="Times New Roman" w:hint="eastAsia"/>
                <w:sz w:val="18"/>
                <w:szCs w:val="18"/>
              </w:rPr>
              <w:t>基础结构计算</w:t>
            </w:r>
          </w:p>
          <w:p w14:paraId="6CFAA52D" w14:textId="77777777" w:rsidR="00357E97" w:rsidRPr="006B61E7" w:rsidRDefault="00357E97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/>
                <w:sz w:val="18"/>
                <w:szCs w:val="18"/>
              </w:rPr>
              <w:t>(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2.5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周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3FC14" w14:textId="2926BEFA" w:rsidR="00357E97" w:rsidRPr="006B61E7" w:rsidRDefault="00357E97" w:rsidP="00FD306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0CF71" w14:textId="0AE5D3D5" w:rsidR="00357E97" w:rsidRPr="006B61E7" w:rsidRDefault="00357E97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1.</w:t>
            </w:r>
            <w:r w:rsidR="00593857" w:rsidRPr="006B61E7">
              <w:rPr>
                <w:rFonts w:ascii="Times New Roman" w:eastAsia="楷体" w:hAnsi="Times New Roman" w:hint="eastAsia"/>
                <w:sz w:val="18"/>
                <w:szCs w:val="18"/>
              </w:rPr>
              <w:t>确定承台高度</w:t>
            </w:r>
          </w:p>
          <w:p w14:paraId="274ECA01" w14:textId="77777777" w:rsidR="00357E97" w:rsidRPr="006B61E7" w:rsidRDefault="00357E97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2.</w:t>
            </w:r>
            <w:r w:rsidR="00593857" w:rsidRPr="006B61E7">
              <w:rPr>
                <w:rFonts w:ascii="Times New Roman" w:eastAsia="楷体" w:hAnsi="Times New Roman" w:hint="eastAsia"/>
                <w:sz w:val="18"/>
                <w:szCs w:val="18"/>
              </w:rPr>
              <w:t>承台配筋计算</w:t>
            </w:r>
          </w:p>
          <w:p w14:paraId="669F9B3E" w14:textId="009A073E" w:rsidR="00593857" w:rsidRPr="006B61E7" w:rsidRDefault="00593857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3.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单桩设计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96336" w14:textId="5B659442" w:rsidR="00357E97" w:rsidRPr="006B61E7" w:rsidRDefault="00357E97" w:rsidP="00593857">
            <w:pPr>
              <w:spacing w:beforeLines="100" w:before="312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计算书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FEA67" w14:textId="6432F11F" w:rsidR="00357E97" w:rsidRPr="006B61E7" w:rsidRDefault="00357E97" w:rsidP="00507C25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30</w:t>
            </w:r>
          </w:p>
        </w:tc>
      </w:tr>
      <w:tr w:rsidR="00357E97" w:rsidRPr="006B61E7" w14:paraId="6C100607" w14:textId="77777777" w:rsidTr="006F263C">
        <w:trPr>
          <w:trHeight w:val="104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2A8AF" w14:textId="77777777" w:rsidR="00357E97" w:rsidRPr="006B61E7" w:rsidRDefault="00357E97" w:rsidP="00507C25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E09E1" w14:textId="77777777" w:rsidR="00357E97" w:rsidRPr="006B61E7" w:rsidRDefault="00357E97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DE171" w14:textId="79FA0CB4" w:rsidR="00357E97" w:rsidRPr="006B61E7" w:rsidRDefault="008166DF" w:rsidP="00FD3067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E8AB0" w14:textId="2B5B6DD8" w:rsidR="00357E97" w:rsidRPr="006B61E7" w:rsidRDefault="00593857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4</w:t>
            </w:r>
            <w:r w:rsidR="008166DF" w:rsidRPr="006B61E7">
              <w:rPr>
                <w:rFonts w:ascii="Times New Roman" w:eastAsia="楷体" w:hAnsi="Times New Roman" w:hint="eastAsia"/>
                <w:sz w:val="18"/>
                <w:szCs w:val="18"/>
              </w:rPr>
              <w:t>.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编写整理计算书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B4539" w14:textId="360D542A" w:rsidR="00357E97" w:rsidRPr="006B61E7" w:rsidRDefault="008166DF" w:rsidP="00507C25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计算书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B79E4" w14:textId="5579573A" w:rsidR="00357E97" w:rsidRPr="006B61E7" w:rsidRDefault="001E4826" w:rsidP="00507C25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="008166DF" w:rsidRPr="006B61E7">
              <w:rPr>
                <w:rFonts w:ascii="Times New Roman" w:eastAsia="楷体" w:hAnsi="Times New Roman" w:hint="eastAsia"/>
                <w:sz w:val="18"/>
                <w:szCs w:val="18"/>
              </w:rPr>
              <w:t>0</w:t>
            </w:r>
          </w:p>
        </w:tc>
      </w:tr>
      <w:tr w:rsidR="00357E97" w:rsidRPr="006B61E7" w14:paraId="184D8C68" w14:textId="77777777" w:rsidTr="00433440">
        <w:trPr>
          <w:trHeight w:val="114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2122A" w14:textId="77777777" w:rsidR="00357E97" w:rsidRPr="006B61E7" w:rsidRDefault="00357E97" w:rsidP="00507C25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FBBFD" w14:textId="5B1526FF" w:rsidR="00357E97" w:rsidRPr="006B61E7" w:rsidRDefault="00357E97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绘制</w:t>
            </w:r>
            <w:r w:rsidR="004C15EC" w:rsidRPr="006B61E7">
              <w:rPr>
                <w:rFonts w:ascii="Times New Roman" w:eastAsia="楷体" w:hAnsi="Times New Roman" w:hint="eastAsia"/>
                <w:sz w:val="18"/>
                <w:szCs w:val="18"/>
              </w:rPr>
              <w:t>桩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基础施工图</w:t>
            </w:r>
          </w:p>
          <w:p w14:paraId="506B8D82" w14:textId="77777777" w:rsidR="00357E97" w:rsidRPr="006B61E7" w:rsidRDefault="00357E97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/>
                <w:sz w:val="18"/>
                <w:szCs w:val="18"/>
              </w:rPr>
              <w:t>(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天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/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周</w:t>
            </w:r>
            <w:r w:rsidRPr="006B61E7">
              <w:rPr>
                <w:rFonts w:ascii="Times New Roman" w:eastAsia="楷体" w:hAnsi="Times New Roman"/>
                <w:sz w:val="18"/>
                <w:szCs w:val="18"/>
              </w:rPr>
              <w:t>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54C2" w14:textId="5F97D050" w:rsidR="00357E97" w:rsidRPr="006B61E7" w:rsidRDefault="008166DF" w:rsidP="00F127F9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A1B2" w14:textId="7078521F" w:rsidR="00357E97" w:rsidRPr="006B61E7" w:rsidRDefault="00357E97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1.</w:t>
            </w:r>
            <w:r w:rsidR="00593857" w:rsidRPr="006B61E7">
              <w:rPr>
                <w:rFonts w:ascii="Times New Roman" w:eastAsia="楷体" w:hAnsi="Times New Roman" w:hint="eastAsia"/>
                <w:sz w:val="18"/>
                <w:szCs w:val="18"/>
              </w:rPr>
              <w:t>桩基础平面布置图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0492" w14:textId="7BBB1DAB" w:rsidR="00357E97" w:rsidRPr="006B61E7" w:rsidRDefault="00357E97" w:rsidP="00507C25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施工图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5F0E" w14:textId="716A01FC" w:rsidR="00357E97" w:rsidRPr="006B61E7" w:rsidRDefault="008166DF" w:rsidP="00507C25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5</w:t>
            </w:r>
            <w:r w:rsidR="00357E97" w:rsidRPr="006B61E7">
              <w:rPr>
                <w:rFonts w:ascii="Times New Roman" w:eastAsia="楷体" w:hAnsi="Times New Roman" w:hint="eastAsia"/>
                <w:sz w:val="18"/>
                <w:szCs w:val="18"/>
              </w:rPr>
              <w:t>0</w:t>
            </w:r>
          </w:p>
        </w:tc>
      </w:tr>
      <w:tr w:rsidR="00357E97" w:rsidRPr="006B61E7" w14:paraId="07A49197" w14:textId="77777777" w:rsidTr="00433440">
        <w:trPr>
          <w:trHeight w:val="510"/>
        </w:trPr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6F46E" w14:textId="77777777" w:rsidR="00357E97" w:rsidRPr="006B61E7" w:rsidRDefault="00357E97" w:rsidP="00507C25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C0C74" w14:textId="77777777" w:rsidR="00357E97" w:rsidRPr="006B61E7" w:rsidRDefault="00357E97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6BEF0" w14:textId="5E1F8339" w:rsidR="00357E97" w:rsidRPr="006B61E7" w:rsidRDefault="008166DF" w:rsidP="00F127F9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806AE" w14:textId="237DB53F" w:rsidR="00357E97" w:rsidRPr="006B61E7" w:rsidRDefault="008166DF" w:rsidP="00507C25">
            <w:pPr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2.</w:t>
            </w:r>
            <w:r w:rsidR="00593857" w:rsidRPr="006B61E7">
              <w:rPr>
                <w:rFonts w:ascii="Times New Roman" w:eastAsia="楷体" w:hAnsi="Times New Roman" w:hint="eastAsia"/>
                <w:sz w:val="18"/>
                <w:szCs w:val="18"/>
              </w:rPr>
              <w:t>桩基础详图</w:t>
            </w:r>
            <w:r w:rsidR="00AF3D21" w:rsidRPr="006B61E7">
              <w:rPr>
                <w:rFonts w:ascii="Times New Roman" w:eastAsia="楷体" w:hAnsi="Times New Roman" w:hint="eastAsia"/>
                <w:sz w:val="18"/>
                <w:szCs w:val="18"/>
              </w:rPr>
              <w:t>、设计说明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5270A" w14:textId="501BA71C" w:rsidR="00357E97" w:rsidRPr="006B61E7" w:rsidRDefault="008166DF" w:rsidP="00507C25">
            <w:pPr>
              <w:spacing w:beforeLines="50" w:before="156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施工图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77EB5" w14:textId="108D59A4" w:rsidR="00357E97" w:rsidRPr="006B61E7" w:rsidRDefault="008166DF" w:rsidP="00507C25">
            <w:pPr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hint="eastAsia"/>
                <w:sz w:val="18"/>
                <w:szCs w:val="18"/>
              </w:rPr>
              <w:t>50</w:t>
            </w:r>
          </w:p>
        </w:tc>
      </w:tr>
    </w:tbl>
    <w:p w14:paraId="2CBF0953" w14:textId="3014985C" w:rsidR="004C15EC" w:rsidRPr="006B61E7" w:rsidRDefault="00DD6F38" w:rsidP="00593857">
      <w:pPr>
        <w:ind w:firstLineChars="200" w:firstLine="360"/>
        <w:rPr>
          <w:rFonts w:ascii="Times New Roman" w:eastAsia="楷体" w:hAnsi="Times New Roman"/>
          <w:sz w:val="18"/>
          <w:szCs w:val="18"/>
        </w:rPr>
      </w:pPr>
      <w:r w:rsidRPr="006B61E7">
        <w:rPr>
          <w:rFonts w:ascii="Times New Roman" w:eastAsia="楷体" w:hAnsi="Times New Roman"/>
          <w:sz w:val="18"/>
          <w:szCs w:val="18"/>
        </w:rPr>
        <w:t>注：目标分值为课程目标对应评价方式的满分，同一评价方式目标分值之和为</w:t>
      </w:r>
      <w:r w:rsidRPr="006B61E7">
        <w:rPr>
          <w:rFonts w:ascii="Times New Roman" w:eastAsia="楷体" w:hAnsi="Times New Roman"/>
          <w:sz w:val="18"/>
          <w:szCs w:val="18"/>
        </w:rPr>
        <w:t>100</w:t>
      </w:r>
      <w:r w:rsidRPr="006B61E7">
        <w:rPr>
          <w:rFonts w:ascii="Times New Roman" w:eastAsia="楷体" w:hAnsi="Times New Roman"/>
          <w:sz w:val="18"/>
          <w:szCs w:val="18"/>
        </w:rPr>
        <w:t>。</w:t>
      </w:r>
    </w:p>
    <w:p w14:paraId="65F90158" w14:textId="258C04CE" w:rsidR="00812D95" w:rsidRPr="006B61E7" w:rsidRDefault="00EB100A" w:rsidP="00353300">
      <w:pPr>
        <w:pStyle w:val="af1"/>
        <w:spacing w:before="156" w:after="156"/>
        <w:ind w:leftChars="200" w:left="420"/>
        <w:rPr>
          <w:rFonts w:ascii="Times New Roman" w:hAnsi="Times New Roman"/>
        </w:rPr>
      </w:pPr>
      <w:r w:rsidRPr="006B61E7">
        <w:rPr>
          <w:rFonts w:ascii="Times New Roman" w:hAnsi="Times New Roman" w:hint="eastAsia"/>
        </w:rPr>
        <w:t>（三）</w:t>
      </w:r>
      <w:r w:rsidR="00812D95" w:rsidRPr="006B61E7">
        <w:rPr>
          <w:rFonts w:ascii="Times New Roman" w:hAnsi="Times New Roman" w:hint="eastAsia"/>
        </w:rPr>
        <w:t>课程考核评价标准</w:t>
      </w:r>
    </w:p>
    <w:p w14:paraId="1CB575CC" w14:textId="77777777" w:rsidR="00812D95" w:rsidRPr="006B61E7" w:rsidRDefault="00812D95" w:rsidP="00812D95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/>
          <w:b/>
          <w:sz w:val="24"/>
          <w:szCs w:val="24"/>
        </w:rPr>
      </w:pPr>
      <w:r w:rsidRPr="006B61E7">
        <w:rPr>
          <w:rFonts w:ascii="Times New Roman" w:eastAsia="楷体" w:hAnsi="Times New Roman"/>
          <w:b/>
          <w:sz w:val="24"/>
          <w:szCs w:val="24"/>
        </w:rPr>
        <w:t>表</w:t>
      </w:r>
      <w:r w:rsidRPr="006B61E7">
        <w:rPr>
          <w:rFonts w:ascii="Times New Roman" w:eastAsia="楷体" w:hAnsi="Times New Roman" w:hint="eastAsia"/>
          <w:b/>
          <w:sz w:val="24"/>
          <w:szCs w:val="24"/>
        </w:rPr>
        <w:t>4</w:t>
      </w:r>
      <w:r w:rsidRPr="006B61E7">
        <w:rPr>
          <w:rFonts w:ascii="Times New Roman" w:eastAsia="楷体" w:hAnsi="Times New Roman"/>
          <w:b/>
          <w:sz w:val="24"/>
          <w:szCs w:val="24"/>
        </w:rPr>
        <w:t xml:space="preserve"> </w:t>
      </w:r>
      <w:r w:rsidRPr="006B61E7">
        <w:rPr>
          <w:rFonts w:ascii="Times New Roman" w:eastAsia="楷体" w:hAnsi="Times New Roman" w:hint="eastAsia"/>
          <w:b/>
          <w:sz w:val="24"/>
          <w:szCs w:val="24"/>
        </w:rPr>
        <w:t>课程</w:t>
      </w:r>
      <w:r w:rsidRPr="006B61E7">
        <w:rPr>
          <w:rFonts w:ascii="Times New Roman" w:eastAsia="楷体" w:hAnsi="Times New Roman"/>
          <w:b/>
          <w:sz w:val="24"/>
          <w:szCs w:val="24"/>
        </w:rPr>
        <w:t>考核评价标准</w:t>
      </w:r>
    </w:p>
    <w:tbl>
      <w:tblPr>
        <w:tblStyle w:val="a4"/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127"/>
        <w:gridCol w:w="7169"/>
      </w:tblGrid>
      <w:tr w:rsidR="00812D95" w:rsidRPr="006B61E7" w14:paraId="22459E46" w14:textId="77777777" w:rsidTr="00C526C0">
        <w:trPr>
          <w:tblHeader/>
        </w:trPr>
        <w:tc>
          <w:tcPr>
            <w:tcW w:w="679" w:type="pct"/>
            <w:vAlign w:val="center"/>
          </w:tcPr>
          <w:p w14:paraId="7874CB01" w14:textId="77777777" w:rsidR="00812D95" w:rsidRPr="006B61E7" w:rsidRDefault="00812D95" w:rsidP="00991D3B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6B61E7">
              <w:rPr>
                <w:rFonts w:ascii="Times New Roman" w:hAnsi="Times New Roman" w:hint="eastAsia"/>
                <w:b/>
              </w:rPr>
              <w:t>考核方式</w:t>
            </w:r>
          </w:p>
        </w:tc>
        <w:tc>
          <w:tcPr>
            <w:tcW w:w="4321" w:type="pct"/>
            <w:vAlign w:val="center"/>
          </w:tcPr>
          <w:p w14:paraId="339CD289" w14:textId="77777777" w:rsidR="00812D95" w:rsidRPr="006B61E7" w:rsidRDefault="00812D95" w:rsidP="00991D3B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6B61E7">
              <w:rPr>
                <w:rFonts w:ascii="Times New Roman" w:hAnsi="Times New Roman" w:hint="eastAsia"/>
                <w:b/>
              </w:rPr>
              <w:t>评价标准</w:t>
            </w:r>
          </w:p>
        </w:tc>
      </w:tr>
      <w:tr w:rsidR="00812D95" w:rsidRPr="006B61E7" w14:paraId="2CF86A6D" w14:textId="77777777" w:rsidTr="00991D3B">
        <w:tc>
          <w:tcPr>
            <w:tcW w:w="679" w:type="pct"/>
            <w:vAlign w:val="center"/>
          </w:tcPr>
          <w:p w14:paraId="68EB6D60" w14:textId="17A73B4F" w:rsidR="00812D95" w:rsidRPr="006B61E7" w:rsidRDefault="00812D95" w:rsidP="00991D3B">
            <w:pPr>
              <w:pStyle w:val="ab"/>
              <w:jc w:val="center"/>
              <w:rPr>
                <w:rFonts w:ascii="Times New Roman" w:hAnsi="Times New Roman"/>
              </w:rPr>
            </w:pPr>
            <w:r w:rsidRPr="006B61E7">
              <w:rPr>
                <w:rFonts w:ascii="Times New Roman" w:hAnsi="Times New Roman" w:hint="eastAsia"/>
              </w:rPr>
              <w:t>计算书</w:t>
            </w:r>
          </w:p>
        </w:tc>
        <w:tc>
          <w:tcPr>
            <w:tcW w:w="4321" w:type="pct"/>
            <w:vAlign w:val="center"/>
          </w:tcPr>
          <w:p w14:paraId="03ADEEFE" w14:textId="1D3FA65E" w:rsidR="00812D95" w:rsidRPr="006B61E7" w:rsidRDefault="00812D95" w:rsidP="00503CA5">
            <w:pPr>
              <w:pStyle w:val="ab"/>
              <w:ind w:firstLineChars="200" w:firstLine="360"/>
              <w:rPr>
                <w:rFonts w:ascii="Times New Roman" w:hAnsi="Times New Roman"/>
              </w:rPr>
            </w:pPr>
            <w:r w:rsidRPr="006B61E7">
              <w:rPr>
                <w:rFonts w:ascii="Times New Roman" w:hAnsi="Times New Roman" w:hint="eastAsia"/>
              </w:rPr>
              <w:t>（</w:t>
            </w:r>
            <w:r w:rsidRPr="006B61E7">
              <w:rPr>
                <w:rFonts w:ascii="Times New Roman" w:hAnsi="Times New Roman" w:hint="eastAsia"/>
              </w:rPr>
              <w:t>1</w:t>
            </w:r>
            <w:r w:rsidRPr="006B61E7">
              <w:rPr>
                <w:rFonts w:ascii="Times New Roman" w:hAnsi="Times New Roman" w:hint="eastAsia"/>
              </w:rPr>
              <w:t>）</w:t>
            </w:r>
            <w:r w:rsidRPr="006B61E7">
              <w:rPr>
                <w:rFonts w:ascii="Times New Roman" w:hAnsi="Times New Roman"/>
                <w:b/>
                <w:bCs w:val="0"/>
              </w:rPr>
              <w:t>100≥</w:t>
            </w:r>
            <w:r w:rsidRPr="006B61E7">
              <w:rPr>
                <w:rFonts w:ascii="Times New Roman" w:hAnsi="Times New Roman"/>
                <w:b/>
                <w:bCs w:val="0"/>
                <w:i/>
              </w:rPr>
              <w:t>x</w:t>
            </w:r>
            <w:r w:rsidRPr="006B61E7">
              <w:rPr>
                <w:rFonts w:ascii="Times New Roman" w:hAnsi="Times New Roman"/>
                <w:b/>
                <w:bCs w:val="0"/>
              </w:rPr>
              <w:t>≥90</w:t>
            </w:r>
            <w:r w:rsidRPr="006B61E7">
              <w:rPr>
                <w:rFonts w:ascii="Times New Roman" w:hAnsi="Times New Roman" w:hint="eastAsia"/>
                <w:b/>
                <w:bCs w:val="0"/>
              </w:rPr>
              <w:t>：</w:t>
            </w:r>
            <w:r w:rsidRPr="006B61E7">
              <w:rPr>
                <w:rFonts w:ascii="Times New Roman" w:hAnsi="Times New Roman" w:hint="eastAsia"/>
              </w:rPr>
              <w:t>步骤完整、逻辑清晰，</w:t>
            </w:r>
            <w:r w:rsidR="00420DDA" w:rsidRPr="006B61E7">
              <w:rPr>
                <w:rFonts w:ascii="Times New Roman" w:hAnsi="Times New Roman" w:hint="eastAsia"/>
              </w:rPr>
              <w:t>计算简</w:t>
            </w:r>
            <w:r w:rsidRPr="006B61E7">
              <w:rPr>
                <w:rFonts w:ascii="Times New Roman" w:hAnsi="Times New Roman" w:hint="eastAsia"/>
              </w:rPr>
              <w:t>图精准规范，单位无误，书写工整。能主动结合安全性、适用性、经济性等进行简要讨论，展现出强烈的责任意识。</w:t>
            </w:r>
          </w:p>
          <w:p w14:paraId="42B628E4" w14:textId="69669BEB" w:rsidR="00812D95" w:rsidRPr="006B61E7" w:rsidRDefault="00812D95" w:rsidP="00503CA5">
            <w:pPr>
              <w:pStyle w:val="ab"/>
              <w:ind w:firstLineChars="200" w:firstLine="360"/>
              <w:rPr>
                <w:rFonts w:ascii="Times New Roman" w:hAnsi="Times New Roman"/>
              </w:rPr>
            </w:pPr>
            <w:r w:rsidRPr="006B61E7">
              <w:rPr>
                <w:rFonts w:ascii="Times New Roman" w:hAnsi="Times New Roman" w:hint="eastAsia"/>
              </w:rPr>
              <w:t>（</w:t>
            </w:r>
            <w:r w:rsidRPr="006B61E7">
              <w:rPr>
                <w:rFonts w:ascii="Times New Roman" w:hAnsi="Times New Roman" w:hint="eastAsia"/>
              </w:rPr>
              <w:t>2</w:t>
            </w:r>
            <w:r w:rsidRPr="006B61E7">
              <w:rPr>
                <w:rFonts w:ascii="Times New Roman" w:hAnsi="Times New Roman" w:hint="eastAsia"/>
              </w:rPr>
              <w:t>）</w:t>
            </w:r>
            <w:r w:rsidRPr="006B61E7">
              <w:rPr>
                <w:rFonts w:ascii="Times New Roman" w:hAnsi="Times New Roman"/>
                <w:b/>
                <w:bCs w:val="0"/>
              </w:rPr>
              <w:t>90&gt;</w:t>
            </w:r>
            <w:r w:rsidRPr="006B61E7">
              <w:rPr>
                <w:rFonts w:ascii="Times New Roman" w:hAnsi="Times New Roman"/>
                <w:b/>
                <w:bCs w:val="0"/>
                <w:i/>
              </w:rPr>
              <w:t>x</w:t>
            </w:r>
            <w:r w:rsidRPr="006B61E7">
              <w:rPr>
                <w:rFonts w:ascii="Times New Roman" w:hAnsi="Times New Roman"/>
                <w:b/>
                <w:bCs w:val="0"/>
              </w:rPr>
              <w:t>≥80</w:t>
            </w:r>
            <w:r w:rsidRPr="006B61E7">
              <w:rPr>
                <w:rFonts w:ascii="Times New Roman" w:hAnsi="Times New Roman" w:hint="eastAsia"/>
                <w:b/>
                <w:bCs w:val="0"/>
              </w:rPr>
              <w:t>：</w:t>
            </w:r>
            <w:r w:rsidRPr="006B61E7">
              <w:rPr>
                <w:rFonts w:ascii="Times New Roman" w:hAnsi="Times New Roman" w:hint="eastAsia"/>
              </w:rPr>
              <w:t>步骤完整，</w:t>
            </w:r>
            <w:r w:rsidR="00420DDA" w:rsidRPr="006B61E7">
              <w:rPr>
                <w:rFonts w:ascii="Times New Roman" w:hAnsi="Times New Roman" w:hint="eastAsia"/>
              </w:rPr>
              <w:t>计算简图</w:t>
            </w:r>
            <w:r w:rsidRPr="006B61E7">
              <w:rPr>
                <w:rFonts w:ascii="Times New Roman" w:hAnsi="Times New Roman" w:hint="eastAsia"/>
              </w:rPr>
              <w:t>基本规范、标注清晰，单位使用基本正确，书写整洁。在题目明确要求时，能对安全性或经济性等因素进行正确分析与表述。</w:t>
            </w:r>
          </w:p>
          <w:p w14:paraId="614B8985" w14:textId="46B65647" w:rsidR="00812D95" w:rsidRPr="006B61E7" w:rsidRDefault="00812D95" w:rsidP="00503CA5">
            <w:pPr>
              <w:pStyle w:val="ab"/>
              <w:ind w:firstLineChars="200" w:firstLine="360"/>
              <w:rPr>
                <w:rFonts w:ascii="Times New Roman" w:hAnsi="Times New Roman"/>
              </w:rPr>
            </w:pPr>
            <w:r w:rsidRPr="006B61E7">
              <w:rPr>
                <w:rFonts w:ascii="Times New Roman" w:hAnsi="Times New Roman" w:hint="eastAsia"/>
              </w:rPr>
              <w:t>（</w:t>
            </w:r>
            <w:r w:rsidRPr="006B61E7">
              <w:rPr>
                <w:rFonts w:ascii="Times New Roman" w:hAnsi="Times New Roman" w:hint="eastAsia"/>
              </w:rPr>
              <w:t>3</w:t>
            </w:r>
            <w:r w:rsidRPr="006B61E7">
              <w:rPr>
                <w:rFonts w:ascii="Times New Roman" w:hAnsi="Times New Roman" w:hint="eastAsia"/>
              </w:rPr>
              <w:t>）</w:t>
            </w:r>
            <w:r w:rsidRPr="006B61E7">
              <w:rPr>
                <w:rFonts w:ascii="Times New Roman" w:hAnsi="Times New Roman"/>
                <w:b/>
                <w:bCs w:val="0"/>
              </w:rPr>
              <w:t>80&gt;</w:t>
            </w:r>
            <w:r w:rsidRPr="006B61E7">
              <w:rPr>
                <w:rFonts w:ascii="Times New Roman" w:hAnsi="Times New Roman"/>
                <w:b/>
                <w:bCs w:val="0"/>
                <w:i/>
              </w:rPr>
              <w:t>x</w:t>
            </w:r>
            <w:r w:rsidRPr="006B61E7">
              <w:rPr>
                <w:rFonts w:ascii="Times New Roman" w:hAnsi="Times New Roman"/>
                <w:b/>
                <w:bCs w:val="0"/>
              </w:rPr>
              <w:t>≥70</w:t>
            </w:r>
            <w:r w:rsidRPr="006B61E7">
              <w:rPr>
                <w:rFonts w:ascii="Times New Roman" w:hAnsi="Times New Roman" w:hint="eastAsia"/>
                <w:b/>
                <w:bCs w:val="0"/>
              </w:rPr>
              <w:t>：</w:t>
            </w:r>
            <w:r w:rsidRPr="006B61E7">
              <w:rPr>
                <w:rFonts w:ascii="Times New Roman" w:hAnsi="Times New Roman" w:hint="eastAsia"/>
              </w:rPr>
              <w:t>主要步骤齐全，</w:t>
            </w:r>
            <w:r w:rsidR="00420DDA" w:rsidRPr="006B61E7">
              <w:rPr>
                <w:rFonts w:ascii="Times New Roman" w:hAnsi="Times New Roman" w:hint="eastAsia"/>
              </w:rPr>
              <w:t>计算简图</w:t>
            </w:r>
            <w:r w:rsidRPr="006B61E7">
              <w:rPr>
                <w:rFonts w:ascii="Times New Roman" w:hAnsi="Times New Roman" w:hint="eastAsia"/>
              </w:rPr>
              <w:t>偶有瑕疵，存在个别单位或笔误。能正确进行强度校核，并给出完整的结论。</w:t>
            </w:r>
          </w:p>
          <w:p w14:paraId="29E7933A" w14:textId="3D055A76" w:rsidR="00812D95" w:rsidRPr="006B61E7" w:rsidRDefault="00812D95" w:rsidP="00503CA5">
            <w:pPr>
              <w:pStyle w:val="ab"/>
              <w:ind w:firstLineChars="200" w:firstLine="360"/>
              <w:rPr>
                <w:rFonts w:ascii="Times New Roman" w:hAnsi="Times New Roman"/>
              </w:rPr>
            </w:pPr>
            <w:r w:rsidRPr="006B61E7">
              <w:rPr>
                <w:rFonts w:ascii="Times New Roman" w:hAnsi="Times New Roman" w:hint="eastAsia"/>
              </w:rPr>
              <w:t>（</w:t>
            </w:r>
            <w:r w:rsidRPr="006B61E7">
              <w:rPr>
                <w:rFonts w:ascii="Times New Roman" w:hAnsi="Times New Roman" w:hint="eastAsia"/>
              </w:rPr>
              <w:t>4</w:t>
            </w:r>
            <w:r w:rsidRPr="006B61E7">
              <w:rPr>
                <w:rFonts w:ascii="Times New Roman" w:hAnsi="Times New Roman" w:hint="eastAsia"/>
              </w:rPr>
              <w:t>）</w:t>
            </w:r>
            <w:r w:rsidRPr="006B61E7">
              <w:rPr>
                <w:rFonts w:ascii="Times New Roman" w:hAnsi="Times New Roman"/>
                <w:b/>
                <w:bCs w:val="0"/>
              </w:rPr>
              <w:t>7</w:t>
            </w:r>
            <w:r w:rsidRPr="006B61E7">
              <w:rPr>
                <w:rFonts w:ascii="Times New Roman" w:hAnsi="Times New Roman" w:hint="eastAsia"/>
                <w:b/>
                <w:bCs w:val="0"/>
              </w:rPr>
              <w:t>0</w:t>
            </w:r>
            <w:r w:rsidRPr="006B61E7">
              <w:rPr>
                <w:rFonts w:ascii="Times New Roman" w:hAnsi="Times New Roman"/>
                <w:b/>
                <w:bCs w:val="0"/>
              </w:rPr>
              <w:t>&gt;</w:t>
            </w:r>
            <w:r w:rsidRPr="006B61E7">
              <w:rPr>
                <w:rFonts w:ascii="Times New Roman" w:hAnsi="Times New Roman"/>
                <w:b/>
                <w:bCs w:val="0"/>
                <w:i/>
              </w:rPr>
              <w:t>x</w:t>
            </w:r>
            <w:r w:rsidRPr="006B61E7">
              <w:rPr>
                <w:rFonts w:ascii="Times New Roman" w:hAnsi="Times New Roman"/>
                <w:b/>
                <w:bCs w:val="0"/>
              </w:rPr>
              <w:t>≥60</w:t>
            </w:r>
            <w:r w:rsidRPr="006B61E7">
              <w:rPr>
                <w:rFonts w:ascii="Times New Roman" w:hAnsi="Times New Roman" w:hint="eastAsia"/>
                <w:b/>
                <w:bCs w:val="0"/>
              </w:rPr>
              <w:t>：</w:t>
            </w:r>
            <w:r w:rsidRPr="006B61E7">
              <w:rPr>
                <w:rFonts w:ascii="Times New Roman" w:hAnsi="Times New Roman" w:hint="eastAsia"/>
              </w:rPr>
              <w:t>步骤不完整、较凌乱，</w:t>
            </w:r>
            <w:r w:rsidR="00420DDA" w:rsidRPr="006B61E7">
              <w:rPr>
                <w:rFonts w:ascii="Times New Roman" w:hAnsi="Times New Roman" w:hint="eastAsia"/>
              </w:rPr>
              <w:t>计算简图</w:t>
            </w:r>
            <w:r w:rsidRPr="006B61E7">
              <w:rPr>
                <w:rFonts w:ascii="Times New Roman" w:hAnsi="Times New Roman" w:hint="eastAsia"/>
              </w:rPr>
              <w:t>不规范或标注不全，存在多处单位或书写错误。仅能给出基本计算结果和结论，未体现工程意识。</w:t>
            </w:r>
          </w:p>
          <w:p w14:paraId="3407DEBB" w14:textId="00E11A3F" w:rsidR="00812D95" w:rsidRPr="006B61E7" w:rsidRDefault="00812D95" w:rsidP="00503CA5">
            <w:pPr>
              <w:pStyle w:val="ab"/>
              <w:ind w:firstLineChars="200" w:firstLine="360"/>
              <w:rPr>
                <w:rFonts w:ascii="Times New Roman" w:hAnsi="Times New Roman"/>
              </w:rPr>
            </w:pPr>
            <w:r w:rsidRPr="006B61E7">
              <w:rPr>
                <w:rFonts w:ascii="Times New Roman" w:hAnsi="Times New Roman" w:hint="eastAsia"/>
                <w:iCs/>
              </w:rPr>
              <w:t>（</w:t>
            </w:r>
            <w:r w:rsidRPr="006B61E7">
              <w:rPr>
                <w:rFonts w:ascii="Times New Roman" w:hAnsi="Times New Roman" w:hint="eastAsia"/>
                <w:iCs/>
              </w:rPr>
              <w:t>5</w:t>
            </w:r>
            <w:r w:rsidRPr="006B61E7">
              <w:rPr>
                <w:rFonts w:ascii="Times New Roman" w:hAnsi="Times New Roman" w:hint="eastAsia"/>
                <w:iCs/>
              </w:rPr>
              <w:t>）</w:t>
            </w:r>
            <w:r w:rsidRPr="006B61E7">
              <w:rPr>
                <w:rFonts w:ascii="Times New Roman" w:hAnsi="Times New Roman"/>
                <w:b/>
                <w:bCs w:val="0"/>
                <w:i/>
              </w:rPr>
              <w:t>x</w:t>
            </w:r>
            <w:r w:rsidRPr="006B61E7">
              <w:rPr>
                <w:rFonts w:ascii="Times New Roman" w:hAnsi="Times New Roman"/>
                <w:b/>
                <w:bCs w:val="0"/>
              </w:rPr>
              <w:t>&lt;60</w:t>
            </w:r>
            <w:r w:rsidRPr="006B61E7">
              <w:rPr>
                <w:rFonts w:ascii="Times New Roman" w:hAnsi="Times New Roman" w:hint="eastAsia"/>
                <w:b/>
                <w:bCs w:val="0"/>
              </w:rPr>
              <w:t>：</w:t>
            </w:r>
            <w:r w:rsidRPr="006B61E7">
              <w:rPr>
                <w:rFonts w:ascii="Times New Roman" w:hAnsi="Times New Roman" w:hint="eastAsia"/>
              </w:rPr>
              <w:t>步骤严重缺失混乱，</w:t>
            </w:r>
            <w:r w:rsidR="00420DDA" w:rsidRPr="006B61E7">
              <w:rPr>
                <w:rFonts w:ascii="Times New Roman" w:hAnsi="Times New Roman" w:hint="eastAsia"/>
              </w:rPr>
              <w:t>计算简图</w:t>
            </w:r>
            <w:r w:rsidRPr="006B61E7">
              <w:rPr>
                <w:rFonts w:ascii="Times New Roman" w:hAnsi="Times New Roman" w:hint="eastAsia"/>
              </w:rPr>
              <w:t>错误或缺失，单位使用混乱。存在基本概念和基本理论运用错误，结论错误。</w:t>
            </w:r>
          </w:p>
        </w:tc>
      </w:tr>
      <w:tr w:rsidR="00812D95" w:rsidRPr="006B61E7" w14:paraId="35EE2E75" w14:textId="77777777" w:rsidTr="00991D3B">
        <w:tc>
          <w:tcPr>
            <w:tcW w:w="679" w:type="pct"/>
            <w:vAlign w:val="center"/>
          </w:tcPr>
          <w:p w14:paraId="51179DCE" w14:textId="25560505" w:rsidR="00812D95" w:rsidRPr="006B61E7" w:rsidRDefault="00812D95" w:rsidP="00991D3B">
            <w:pPr>
              <w:pStyle w:val="ab"/>
              <w:jc w:val="center"/>
              <w:rPr>
                <w:rFonts w:ascii="Times New Roman" w:hAnsi="Times New Roman"/>
              </w:rPr>
            </w:pPr>
            <w:r w:rsidRPr="006B61E7">
              <w:rPr>
                <w:rFonts w:ascii="Times New Roman" w:hAnsi="Times New Roman" w:hint="eastAsia"/>
              </w:rPr>
              <w:t>施工图</w:t>
            </w:r>
          </w:p>
        </w:tc>
        <w:tc>
          <w:tcPr>
            <w:tcW w:w="4321" w:type="pct"/>
            <w:vAlign w:val="center"/>
          </w:tcPr>
          <w:p w14:paraId="4D8A7DEE" w14:textId="01FE253D" w:rsidR="00061A18" w:rsidRPr="006B61E7" w:rsidRDefault="00061A18" w:rsidP="00503CA5">
            <w:pPr>
              <w:pStyle w:val="ab"/>
              <w:ind w:firstLineChars="200" w:firstLine="360"/>
              <w:rPr>
                <w:rFonts w:ascii="Times New Roman" w:hAnsi="Times New Roman"/>
              </w:rPr>
            </w:pPr>
            <w:r w:rsidRPr="006B61E7">
              <w:rPr>
                <w:rFonts w:ascii="Times New Roman" w:hAnsi="Times New Roman" w:hint="eastAsia"/>
              </w:rPr>
              <w:t>（</w:t>
            </w:r>
            <w:r w:rsidRPr="006B61E7">
              <w:rPr>
                <w:rFonts w:ascii="Times New Roman" w:hAnsi="Times New Roman" w:hint="eastAsia"/>
              </w:rPr>
              <w:t>1</w:t>
            </w:r>
            <w:r w:rsidRPr="006B61E7">
              <w:rPr>
                <w:rFonts w:ascii="Times New Roman" w:hAnsi="Times New Roman" w:hint="eastAsia"/>
              </w:rPr>
              <w:t>）</w:t>
            </w:r>
            <w:r w:rsidRPr="006B61E7">
              <w:rPr>
                <w:rFonts w:ascii="Times New Roman" w:hAnsi="Times New Roman"/>
                <w:b/>
                <w:bCs w:val="0"/>
              </w:rPr>
              <w:t>100≥</w:t>
            </w:r>
            <w:r w:rsidRPr="006B61E7">
              <w:rPr>
                <w:rFonts w:ascii="Times New Roman" w:hAnsi="Times New Roman"/>
                <w:b/>
                <w:bCs w:val="0"/>
                <w:i/>
              </w:rPr>
              <w:t>x</w:t>
            </w:r>
            <w:r w:rsidRPr="006B61E7">
              <w:rPr>
                <w:rFonts w:ascii="Times New Roman" w:hAnsi="Times New Roman"/>
                <w:b/>
                <w:bCs w:val="0"/>
              </w:rPr>
              <w:t>≥90</w:t>
            </w:r>
            <w:r w:rsidRPr="006B61E7">
              <w:rPr>
                <w:rFonts w:ascii="Times New Roman" w:hAnsi="Times New Roman" w:hint="eastAsia"/>
                <w:b/>
                <w:bCs w:val="0"/>
              </w:rPr>
              <w:t>：</w:t>
            </w:r>
            <w:r w:rsidRPr="006B61E7">
              <w:rPr>
                <w:rFonts w:ascii="Times New Roman" w:hAnsi="Times New Roman" w:hint="eastAsia"/>
              </w:rPr>
              <w:t>设计成果完整，</w:t>
            </w:r>
            <w:r w:rsidR="00076C49" w:rsidRPr="006B61E7">
              <w:rPr>
                <w:rFonts w:ascii="Times New Roman" w:hAnsi="Times New Roman" w:hint="eastAsia"/>
              </w:rPr>
              <w:t>制图规范，</w:t>
            </w:r>
            <w:r w:rsidRPr="006B61E7">
              <w:rPr>
                <w:rFonts w:ascii="Times New Roman" w:hAnsi="Times New Roman" w:hint="eastAsia"/>
              </w:rPr>
              <w:t>所有尺寸、标高、技术参数等均精准无误，计算可靠，制图精良，线条清晰，图文并茂，能高质量地表达设计意图。</w:t>
            </w:r>
          </w:p>
          <w:p w14:paraId="550DE608" w14:textId="35C76D4A" w:rsidR="00061A18" w:rsidRPr="006B61E7" w:rsidRDefault="00061A18" w:rsidP="00503CA5">
            <w:pPr>
              <w:pStyle w:val="ab"/>
              <w:ind w:firstLineChars="200" w:firstLine="360"/>
              <w:rPr>
                <w:rFonts w:ascii="Times New Roman" w:hAnsi="Times New Roman"/>
              </w:rPr>
            </w:pPr>
            <w:r w:rsidRPr="006B61E7">
              <w:rPr>
                <w:rFonts w:ascii="Times New Roman" w:hAnsi="Times New Roman" w:hint="eastAsia"/>
              </w:rPr>
              <w:t>（</w:t>
            </w:r>
            <w:r w:rsidRPr="006B61E7">
              <w:rPr>
                <w:rFonts w:ascii="Times New Roman" w:hAnsi="Times New Roman" w:hint="eastAsia"/>
              </w:rPr>
              <w:t>2</w:t>
            </w:r>
            <w:r w:rsidRPr="006B61E7">
              <w:rPr>
                <w:rFonts w:ascii="Times New Roman" w:hAnsi="Times New Roman" w:hint="eastAsia"/>
              </w:rPr>
              <w:t>）</w:t>
            </w:r>
            <w:r w:rsidRPr="006B61E7">
              <w:rPr>
                <w:rFonts w:ascii="Times New Roman" w:hAnsi="Times New Roman"/>
                <w:b/>
                <w:bCs w:val="0"/>
              </w:rPr>
              <w:t>90&gt;</w:t>
            </w:r>
            <w:r w:rsidRPr="006B61E7">
              <w:rPr>
                <w:rFonts w:ascii="Times New Roman" w:hAnsi="Times New Roman"/>
                <w:b/>
                <w:bCs w:val="0"/>
                <w:i/>
              </w:rPr>
              <w:t>x</w:t>
            </w:r>
            <w:r w:rsidRPr="006B61E7">
              <w:rPr>
                <w:rFonts w:ascii="Times New Roman" w:hAnsi="Times New Roman"/>
                <w:b/>
                <w:bCs w:val="0"/>
              </w:rPr>
              <w:t>≥80</w:t>
            </w:r>
            <w:r w:rsidRPr="006B61E7">
              <w:rPr>
                <w:rFonts w:ascii="Times New Roman" w:hAnsi="Times New Roman" w:hint="eastAsia"/>
                <w:b/>
                <w:bCs w:val="0"/>
              </w:rPr>
              <w:t>：</w:t>
            </w:r>
            <w:r w:rsidRPr="006B61E7">
              <w:rPr>
                <w:rFonts w:ascii="Times New Roman" w:hAnsi="Times New Roman" w:hint="eastAsia"/>
              </w:rPr>
              <w:t>设计成果较为完整，</w:t>
            </w:r>
            <w:r w:rsidR="00076C49" w:rsidRPr="006B61E7">
              <w:rPr>
                <w:rFonts w:ascii="Times New Roman" w:hAnsi="Times New Roman" w:hint="eastAsia"/>
              </w:rPr>
              <w:t>基本遵循制图标准，</w:t>
            </w:r>
            <w:r w:rsidRPr="006B61E7">
              <w:rPr>
                <w:rFonts w:ascii="Times New Roman" w:hAnsi="Times New Roman" w:hint="eastAsia"/>
              </w:rPr>
              <w:t>关键信息准确，可能存在少量</w:t>
            </w:r>
            <w:r w:rsidRPr="006B61E7">
              <w:rPr>
                <w:rFonts w:ascii="Times New Roman" w:hAnsi="Times New Roman" w:hint="eastAsia"/>
              </w:rPr>
              <w:lastRenderedPageBreak/>
              <w:t>非原则性的标注疏漏或计算误差，但不影响整体安全与使用，图面整洁清晰，表达有条理，能清晰地表达设计意图。</w:t>
            </w:r>
          </w:p>
          <w:p w14:paraId="113EA131" w14:textId="00AEFC7C" w:rsidR="00061A18" w:rsidRPr="006B61E7" w:rsidRDefault="00061A18" w:rsidP="00503CA5">
            <w:pPr>
              <w:pStyle w:val="ab"/>
              <w:ind w:firstLineChars="200" w:firstLine="360"/>
              <w:rPr>
                <w:rFonts w:ascii="Times New Roman" w:hAnsi="Times New Roman"/>
              </w:rPr>
            </w:pPr>
            <w:r w:rsidRPr="006B61E7">
              <w:rPr>
                <w:rFonts w:ascii="Times New Roman" w:hAnsi="Times New Roman" w:hint="eastAsia"/>
              </w:rPr>
              <w:t>（</w:t>
            </w:r>
            <w:r w:rsidRPr="006B61E7">
              <w:rPr>
                <w:rFonts w:ascii="Times New Roman" w:hAnsi="Times New Roman" w:hint="eastAsia"/>
              </w:rPr>
              <w:t>3</w:t>
            </w:r>
            <w:r w:rsidRPr="006B61E7">
              <w:rPr>
                <w:rFonts w:ascii="Times New Roman" w:hAnsi="Times New Roman" w:hint="eastAsia"/>
              </w:rPr>
              <w:t>）</w:t>
            </w:r>
            <w:r w:rsidRPr="006B61E7">
              <w:rPr>
                <w:rFonts w:ascii="Times New Roman" w:hAnsi="Times New Roman"/>
                <w:b/>
                <w:bCs w:val="0"/>
              </w:rPr>
              <w:t>80&gt;</w:t>
            </w:r>
            <w:r w:rsidRPr="006B61E7">
              <w:rPr>
                <w:rFonts w:ascii="Times New Roman" w:hAnsi="Times New Roman"/>
                <w:b/>
                <w:bCs w:val="0"/>
                <w:i/>
              </w:rPr>
              <w:t>x</w:t>
            </w:r>
            <w:r w:rsidRPr="006B61E7">
              <w:rPr>
                <w:rFonts w:ascii="Times New Roman" w:hAnsi="Times New Roman"/>
                <w:b/>
                <w:bCs w:val="0"/>
              </w:rPr>
              <w:t>≥70</w:t>
            </w:r>
            <w:r w:rsidRPr="006B61E7">
              <w:rPr>
                <w:rFonts w:ascii="Times New Roman" w:hAnsi="Times New Roman" w:hint="eastAsia"/>
                <w:b/>
                <w:bCs w:val="0"/>
              </w:rPr>
              <w:t>：</w:t>
            </w:r>
            <w:r w:rsidRPr="006B61E7">
              <w:rPr>
                <w:rFonts w:ascii="Times New Roman" w:hAnsi="Times New Roman" w:hint="eastAsia"/>
              </w:rPr>
              <w:t>设计成果基本完整，</w:t>
            </w:r>
            <w:r w:rsidR="00076C49" w:rsidRPr="006B61E7">
              <w:rPr>
                <w:rFonts w:ascii="Times New Roman" w:hAnsi="Times New Roman" w:hint="eastAsia"/>
              </w:rPr>
              <w:t>能体现基本制图规则，</w:t>
            </w:r>
            <w:r w:rsidRPr="006B61E7">
              <w:rPr>
                <w:rFonts w:ascii="Times New Roman" w:hAnsi="Times New Roman" w:hint="eastAsia"/>
              </w:rPr>
              <w:t>存在多处标注错误、矛盾或参数不全的情况，需进行较多修改和复核，图面质量一般，布局、线型、字体等方面有待优化，能表达主要设计内容，但存在一些不足。</w:t>
            </w:r>
          </w:p>
          <w:p w14:paraId="2ABA97F0" w14:textId="352CCB05" w:rsidR="00061A18" w:rsidRPr="006B61E7" w:rsidRDefault="00061A18" w:rsidP="00503CA5">
            <w:pPr>
              <w:pStyle w:val="ab"/>
              <w:ind w:firstLineChars="200" w:firstLine="360"/>
              <w:rPr>
                <w:rFonts w:ascii="Times New Roman" w:hAnsi="Times New Roman"/>
              </w:rPr>
            </w:pPr>
            <w:r w:rsidRPr="006B61E7">
              <w:rPr>
                <w:rFonts w:ascii="Times New Roman" w:hAnsi="Times New Roman" w:hint="eastAsia"/>
              </w:rPr>
              <w:t>（</w:t>
            </w:r>
            <w:r w:rsidRPr="006B61E7">
              <w:rPr>
                <w:rFonts w:ascii="Times New Roman" w:hAnsi="Times New Roman" w:hint="eastAsia"/>
              </w:rPr>
              <w:t>4</w:t>
            </w:r>
            <w:r w:rsidRPr="006B61E7">
              <w:rPr>
                <w:rFonts w:ascii="Times New Roman" w:hAnsi="Times New Roman" w:hint="eastAsia"/>
              </w:rPr>
              <w:t>）</w:t>
            </w:r>
            <w:r w:rsidRPr="006B61E7">
              <w:rPr>
                <w:rFonts w:ascii="Times New Roman" w:hAnsi="Times New Roman"/>
                <w:b/>
                <w:bCs w:val="0"/>
              </w:rPr>
              <w:t>7</w:t>
            </w:r>
            <w:r w:rsidRPr="006B61E7">
              <w:rPr>
                <w:rFonts w:ascii="Times New Roman" w:hAnsi="Times New Roman" w:hint="eastAsia"/>
                <w:b/>
                <w:bCs w:val="0"/>
              </w:rPr>
              <w:t>0</w:t>
            </w:r>
            <w:r w:rsidRPr="006B61E7">
              <w:rPr>
                <w:rFonts w:ascii="Times New Roman" w:hAnsi="Times New Roman"/>
                <w:b/>
                <w:bCs w:val="0"/>
              </w:rPr>
              <w:t>&gt;</w:t>
            </w:r>
            <w:r w:rsidRPr="006B61E7">
              <w:rPr>
                <w:rFonts w:ascii="Times New Roman" w:hAnsi="Times New Roman"/>
                <w:b/>
                <w:bCs w:val="0"/>
                <w:i/>
              </w:rPr>
              <w:t>x</w:t>
            </w:r>
            <w:r w:rsidRPr="006B61E7">
              <w:rPr>
                <w:rFonts w:ascii="Times New Roman" w:hAnsi="Times New Roman"/>
                <w:b/>
                <w:bCs w:val="0"/>
              </w:rPr>
              <w:t>≥60</w:t>
            </w:r>
            <w:r w:rsidRPr="006B61E7">
              <w:rPr>
                <w:rFonts w:ascii="Times New Roman" w:hAnsi="Times New Roman" w:hint="eastAsia"/>
                <w:b/>
                <w:bCs w:val="0"/>
              </w:rPr>
              <w:t>：</w:t>
            </w:r>
            <w:r w:rsidR="00076C49" w:rsidRPr="006B61E7">
              <w:rPr>
                <w:rFonts w:ascii="Times New Roman" w:hAnsi="Times New Roman" w:hint="eastAsia"/>
              </w:rPr>
              <w:t>设计成果勉强达到最低要求，制图随意，图纸严重不全，错误频出，图面粗糙，表达不清，能部分表达设计意图，但问题较多。</w:t>
            </w:r>
          </w:p>
          <w:p w14:paraId="120DC93F" w14:textId="4C44E1D9" w:rsidR="00812D95" w:rsidRPr="006B61E7" w:rsidRDefault="00061A18" w:rsidP="00503CA5">
            <w:pPr>
              <w:pStyle w:val="ab"/>
              <w:ind w:firstLineChars="200" w:firstLine="360"/>
              <w:rPr>
                <w:rFonts w:ascii="Times New Roman" w:hAnsi="Times New Roman"/>
              </w:rPr>
            </w:pPr>
            <w:r w:rsidRPr="006B61E7">
              <w:rPr>
                <w:rFonts w:ascii="Times New Roman" w:hAnsi="Times New Roman" w:hint="eastAsia"/>
                <w:iCs/>
              </w:rPr>
              <w:t>（</w:t>
            </w:r>
            <w:r w:rsidRPr="006B61E7">
              <w:rPr>
                <w:rFonts w:ascii="Times New Roman" w:hAnsi="Times New Roman" w:hint="eastAsia"/>
                <w:iCs/>
              </w:rPr>
              <w:t>5</w:t>
            </w:r>
            <w:r w:rsidRPr="006B61E7">
              <w:rPr>
                <w:rFonts w:ascii="Times New Roman" w:hAnsi="Times New Roman" w:hint="eastAsia"/>
                <w:iCs/>
              </w:rPr>
              <w:t>）</w:t>
            </w:r>
            <w:r w:rsidRPr="006B61E7">
              <w:rPr>
                <w:rFonts w:ascii="Times New Roman" w:hAnsi="Times New Roman"/>
                <w:b/>
                <w:bCs w:val="0"/>
                <w:i/>
              </w:rPr>
              <w:t>x</w:t>
            </w:r>
            <w:r w:rsidRPr="006B61E7">
              <w:rPr>
                <w:rFonts w:ascii="Times New Roman" w:hAnsi="Times New Roman"/>
                <w:b/>
                <w:bCs w:val="0"/>
              </w:rPr>
              <w:t>&lt;60</w:t>
            </w:r>
            <w:r w:rsidRPr="006B61E7">
              <w:rPr>
                <w:rFonts w:ascii="Times New Roman" w:hAnsi="Times New Roman" w:hint="eastAsia"/>
                <w:b/>
                <w:bCs w:val="0"/>
              </w:rPr>
              <w:t>：</w:t>
            </w:r>
            <w:r w:rsidR="00076C49" w:rsidRPr="006B61E7">
              <w:rPr>
                <w:rFonts w:ascii="Times New Roman" w:hAnsi="Times New Roman" w:hint="eastAsia"/>
              </w:rPr>
              <w:t>设计成果未能达到课程基本要求。图纸数量不足；存在违反设计原则、安全规范或强制性条文的重大技术错误；抄袭、剽窃他人设计成果；设计内容与任务书要求严重不符或完全偏离。</w:t>
            </w:r>
          </w:p>
        </w:tc>
      </w:tr>
    </w:tbl>
    <w:p w14:paraId="4F41B3B7" w14:textId="77777777" w:rsidR="00812D95" w:rsidRPr="006B61E7" w:rsidRDefault="00812D95" w:rsidP="00812D95">
      <w:pPr>
        <w:pStyle w:val="af"/>
        <w:numPr>
          <w:ilvl w:val="1"/>
          <w:numId w:val="0"/>
        </w:numPr>
        <w:spacing w:before="312" w:after="156"/>
        <w:ind w:firstLineChars="200" w:firstLine="480"/>
        <w:rPr>
          <w:rFonts w:ascii="Times New Roman" w:hAnsi="Times New Roman"/>
          <w:b w:val="0"/>
          <w:bCs w:val="0"/>
        </w:rPr>
      </w:pPr>
      <w:r w:rsidRPr="006B61E7">
        <w:rPr>
          <w:rFonts w:ascii="Times New Roman" w:hAnsi="Times New Roman" w:hint="eastAsia"/>
          <w:b w:val="0"/>
          <w:bCs w:val="0"/>
        </w:rPr>
        <w:lastRenderedPageBreak/>
        <w:t>五、课程评价</w:t>
      </w:r>
    </w:p>
    <w:p w14:paraId="269851BE" w14:textId="77777777" w:rsidR="00812D95" w:rsidRPr="006B61E7" w:rsidRDefault="00812D95" w:rsidP="00812D95">
      <w:pPr>
        <w:pStyle w:val="11"/>
        <w:ind w:firstLine="480"/>
      </w:pPr>
      <w:r w:rsidRPr="006B61E7">
        <w:t>课程评价主要是本门课程的课程目标达成</w:t>
      </w:r>
      <w:r w:rsidRPr="006B61E7">
        <w:rPr>
          <w:rFonts w:hint="eastAsia"/>
        </w:rPr>
        <w:t>情况</w:t>
      </w:r>
      <w:r w:rsidRPr="006B61E7">
        <w:t>评价。课程目标达成</w:t>
      </w:r>
      <w:r w:rsidRPr="006B61E7">
        <w:rPr>
          <w:rFonts w:hint="eastAsia"/>
        </w:rPr>
        <w:t>情况</w:t>
      </w:r>
      <w:r w:rsidRPr="006B61E7">
        <w:t>评价</w:t>
      </w:r>
      <w:r w:rsidRPr="006B61E7">
        <w:rPr>
          <w:rFonts w:hint="eastAsia"/>
        </w:rPr>
        <w:t>采用直接与间接相结合的评价方式，通过课程考核成绩分析法、课程调查问卷与访谈法开展。</w:t>
      </w:r>
    </w:p>
    <w:p w14:paraId="3C84ACD5" w14:textId="77777777" w:rsidR="00812D95" w:rsidRPr="006B61E7" w:rsidRDefault="00812D95" w:rsidP="00812D95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hAnsi="Times New Roman"/>
          <w:sz w:val="18"/>
          <w:szCs w:val="18"/>
        </w:rPr>
      </w:pPr>
      <w:r w:rsidRPr="006B61E7">
        <w:rPr>
          <w:rFonts w:ascii="Times New Roman" w:eastAsia="楷体" w:hAnsi="Times New Roman" w:hint="eastAsia"/>
          <w:b/>
          <w:sz w:val="24"/>
          <w:szCs w:val="24"/>
        </w:rPr>
        <w:t>表</w:t>
      </w:r>
      <w:r w:rsidRPr="006B61E7">
        <w:rPr>
          <w:rFonts w:ascii="Times New Roman" w:eastAsia="楷体" w:hAnsi="Times New Roman" w:hint="eastAsia"/>
          <w:b/>
          <w:sz w:val="24"/>
          <w:szCs w:val="24"/>
        </w:rPr>
        <w:t xml:space="preserve">5 </w:t>
      </w:r>
      <w:r w:rsidRPr="006B61E7">
        <w:rPr>
          <w:rFonts w:ascii="Times New Roman" w:eastAsia="楷体" w:hAnsi="Times New Roman" w:hint="eastAsia"/>
          <w:b/>
          <w:sz w:val="24"/>
          <w:szCs w:val="24"/>
        </w:rPr>
        <w:t>课程考核成绩对课程目标达成情况评价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1100"/>
        <w:gridCol w:w="602"/>
        <w:gridCol w:w="574"/>
        <w:gridCol w:w="574"/>
        <w:gridCol w:w="702"/>
        <w:gridCol w:w="740"/>
        <w:gridCol w:w="3355"/>
      </w:tblGrid>
      <w:tr w:rsidR="00812D95" w:rsidRPr="006B61E7" w14:paraId="4F18721D" w14:textId="77777777" w:rsidTr="00F21AF9">
        <w:trPr>
          <w:trHeight w:val="425"/>
          <w:tblHeader/>
        </w:trPr>
        <w:tc>
          <w:tcPr>
            <w:tcW w:w="672" w:type="dxa"/>
            <w:vAlign w:val="center"/>
          </w:tcPr>
          <w:p w14:paraId="48E733CE" w14:textId="77777777" w:rsidR="00812D95" w:rsidRPr="006B61E7" w:rsidRDefault="00812D95" w:rsidP="00507C25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课程目标</w:t>
            </w:r>
          </w:p>
        </w:tc>
        <w:tc>
          <w:tcPr>
            <w:tcW w:w="1146" w:type="dxa"/>
            <w:vAlign w:val="center"/>
          </w:tcPr>
          <w:p w14:paraId="68BB4A2A" w14:textId="77777777" w:rsidR="00812D95" w:rsidRPr="006B61E7" w:rsidRDefault="00812D95" w:rsidP="00507C25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6B61E7"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考核方式</w:t>
            </w:r>
          </w:p>
        </w:tc>
        <w:tc>
          <w:tcPr>
            <w:tcW w:w="622" w:type="dxa"/>
            <w:vAlign w:val="center"/>
          </w:tcPr>
          <w:p w14:paraId="74190F69" w14:textId="77777777" w:rsidR="00812D95" w:rsidRPr="006B61E7" w:rsidRDefault="00812D95" w:rsidP="00507C25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6B61E7"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目标分值</w:t>
            </w:r>
          </w:p>
        </w:tc>
        <w:tc>
          <w:tcPr>
            <w:tcW w:w="1184" w:type="dxa"/>
            <w:gridSpan w:val="2"/>
            <w:vAlign w:val="center"/>
          </w:tcPr>
          <w:p w14:paraId="00712D67" w14:textId="77777777" w:rsidR="00812D95" w:rsidRPr="006B61E7" w:rsidRDefault="00812D95" w:rsidP="00507C25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6B61E7"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总成绩目标分值</w:t>
            </w:r>
          </w:p>
        </w:tc>
        <w:tc>
          <w:tcPr>
            <w:tcW w:w="727" w:type="dxa"/>
            <w:vAlign w:val="center"/>
          </w:tcPr>
          <w:p w14:paraId="10E77E72" w14:textId="77777777" w:rsidR="00812D95" w:rsidRPr="006B61E7" w:rsidRDefault="00812D95" w:rsidP="00507C25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6B61E7"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767" w:type="dxa"/>
            <w:vAlign w:val="center"/>
          </w:tcPr>
          <w:p w14:paraId="1BEA8D78" w14:textId="77777777" w:rsidR="00812D95" w:rsidRPr="006B61E7" w:rsidRDefault="00812D95" w:rsidP="00507C25">
            <w:pPr>
              <w:widowControl/>
              <w:snapToGrid w:val="0"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6B61E7"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实际平均分</w:t>
            </w:r>
          </w:p>
        </w:tc>
        <w:tc>
          <w:tcPr>
            <w:tcW w:w="3522" w:type="dxa"/>
            <w:vAlign w:val="center"/>
          </w:tcPr>
          <w:p w14:paraId="10420076" w14:textId="77777777" w:rsidR="00812D95" w:rsidRPr="006B61E7" w:rsidRDefault="00812D95" w:rsidP="00507C25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b/>
                <w:bCs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cs="楷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目标达成评价值</w:t>
            </w:r>
          </w:p>
        </w:tc>
      </w:tr>
      <w:tr w:rsidR="00812D95" w:rsidRPr="006B61E7" w14:paraId="7CF6122D" w14:textId="77777777" w:rsidTr="00F21AF9">
        <w:trPr>
          <w:trHeight w:val="312"/>
        </w:trPr>
        <w:tc>
          <w:tcPr>
            <w:tcW w:w="672" w:type="dxa"/>
            <w:vMerge w:val="restart"/>
            <w:vAlign w:val="center"/>
          </w:tcPr>
          <w:p w14:paraId="77DEB06A" w14:textId="77777777" w:rsidR="00812D95" w:rsidRPr="006B61E7" w:rsidRDefault="00812D95" w:rsidP="00507C25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46" w:type="dxa"/>
            <w:vAlign w:val="center"/>
          </w:tcPr>
          <w:p w14:paraId="3522CDFE" w14:textId="3FF89FA1" w:rsidR="00812D95" w:rsidRPr="006B61E7" w:rsidRDefault="001A273D" w:rsidP="00507C25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计算书</w:t>
            </w:r>
          </w:p>
        </w:tc>
        <w:tc>
          <w:tcPr>
            <w:tcW w:w="622" w:type="dxa"/>
            <w:vAlign w:val="center"/>
          </w:tcPr>
          <w:p w14:paraId="134549F1" w14:textId="61E0B43A" w:rsidR="00812D95" w:rsidRPr="006B61E7" w:rsidRDefault="00812D95" w:rsidP="00507C2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 w:rsidR="00A111C4" w:rsidRPr="006B61E7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92" w:type="dxa"/>
            <w:vAlign w:val="center"/>
          </w:tcPr>
          <w:p w14:paraId="64324CA9" w14:textId="14BA9D84" w:rsidR="00812D95" w:rsidRPr="006B61E7" w:rsidRDefault="00FA43D8" w:rsidP="00507C2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592" w:type="dxa"/>
            <w:vMerge w:val="restart"/>
            <w:vAlign w:val="center"/>
          </w:tcPr>
          <w:p w14:paraId="78B3CC61" w14:textId="12F06954" w:rsidR="00812D95" w:rsidRPr="006B61E7" w:rsidRDefault="00812D95" w:rsidP="00507C2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 w:rsidR="00FA43D8" w:rsidRPr="006B61E7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27" w:type="dxa"/>
            <w:vAlign w:val="center"/>
          </w:tcPr>
          <w:p w14:paraId="24B48F0A" w14:textId="489D79FB" w:rsidR="00812D95" w:rsidRPr="006B61E7" w:rsidRDefault="005C6727" w:rsidP="00507C2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47</w:t>
            </w:r>
            <w:r w:rsidR="00812D95" w:rsidRPr="006B61E7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67" w:type="dxa"/>
            <w:vAlign w:val="center"/>
          </w:tcPr>
          <w:p w14:paraId="3DE03864" w14:textId="77777777" w:rsidR="00812D95" w:rsidRPr="006B61E7" w:rsidRDefault="00812D95" w:rsidP="00507C2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Pr="006B61E7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</w:t>
            </w:r>
          </w:p>
        </w:tc>
        <w:tc>
          <w:tcPr>
            <w:tcW w:w="3522" w:type="dxa"/>
            <w:vMerge w:val="restart"/>
            <w:noWrap/>
            <w:vAlign w:val="center"/>
          </w:tcPr>
          <w:p w14:paraId="5DE03249" w14:textId="11B59949" w:rsidR="00812D95" w:rsidRPr="006B61E7" w:rsidRDefault="00000000" w:rsidP="001D4147">
            <w:pPr>
              <w:rPr>
                <w:rFonts w:ascii="Times New Roman" w:eastAsia="宋体" w:hAnsi="Times New Roman" w:cs="宋体"/>
                <w:color w:val="000000"/>
                <w:sz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=0.47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30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+0.53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50</m:t>
                    </m:r>
                  </m:den>
                </m:f>
              </m:oMath>
            </m:oMathPara>
          </w:p>
        </w:tc>
      </w:tr>
      <w:tr w:rsidR="00812D95" w:rsidRPr="006B61E7" w14:paraId="3BF92AD0" w14:textId="77777777" w:rsidTr="00F21AF9">
        <w:trPr>
          <w:trHeight w:val="312"/>
        </w:trPr>
        <w:tc>
          <w:tcPr>
            <w:tcW w:w="672" w:type="dxa"/>
            <w:vMerge/>
            <w:vAlign w:val="center"/>
          </w:tcPr>
          <w:p w14:paraId="07244BA0" w14:textId="77777777" w:rsidR="00812D95" w:rsidRPr="006B61E7" w:rsidRDefault="00812D95" w:rsidP="00507C25">
            <w:pPr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vAlign w:val="center"/>
          </w:tcPr>
          <w:p w14:paraId="1675F598" w14:textId="5911C9C4" w:rsidR="00812D95" w:rsidRPr="006B61E7" w:rsidRDefault="001E4826" w:rsidP="00507C25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cs="楷体" w:hint="eastAsia"/>
                <w:color w:val="000000"/>
                <w:sz w:val="18"/>
                <w:szCs w:val="18"/>
              </w:rPr>
              <w:t>施工图</w:t>
            </w:r>
          </w:p>
        </w:tc>
        <w:tc>
          <w:tcPr>
            <w:tcW w:w="622" w:type="dxa"/>
            <w:vAlign w:val="center"/>
          </w:tcPr>
          <w:p w14:paraId="465B9219" w14:textId="2F404D46" w:rsidR="00812D95" w:rsidRPr="006B61E7" w:rsidRDefault="00A111C4" w:rsidP="00507C2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92" w:type="dxa"/>
            <w:vAlign w:val="center"/>
          </w:tcPr>
          <w:p w14:paraId="4200A6AB" w14:textId="76AE8C3C" w:rsidR="00812D95" w:rsidRPr="006B61E7" w:rsidRDefault="00FA43D8" w:rsidP="00507C2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92" w:type="dxa"/>
            <w:vMerge/>
            <w:vAlign w:val="center"/>
          </w:tcPr>
          <w:p w14:paraId="2E06C2F1" w14:textId="77777777" w:rsidR="00812D95" w:rsidRPr="006B61E7" w:rsidRDefault="00812D95" w:rsidP="00507C25">
            <w:pPr>
              <w:jc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14:paraId="547162B4" w14:textId="30BB3823" w:rsidR="00812D95" w:rsidRPr="006B61E7" w:rsidRDefault="005C6727" w:rsidP="00507C2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53</w:t>
            </w:r>
            <w:r w:rsidRPr="006B61E7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67" w:type="dxa"/>
            <w:vAlign w:val="center"/>
          </w:tcPr>
          <w:p w14:paraId="1CE4745A" w14:textId="0FB0A1A4" w:rsidR="00812D95" w:rsidRPr="006B61E7" w:rsidRDefault="001D4147" w:rsidP="001D414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Pr="006B61E7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2</w:t>
            </w:r>
          </w:p>
        </w:tc>
        <w:tc>
          <w:tcPr>
            <w:tcW w:w="3522" w:type="dxa"/>
            <w:vMerge/>
            <w:noWrap/>
            <w:vAlign w:val="center"/>
          </w:tcPr>
          <w:p w14:paraId="035055D3" w14:textId="77777777" w:rsidR="00812D95" w:rsidRPr="006B61E7" w:rsidRDefault="00812D95" w:rsidP="00507C25">
            <w:pPr>
              <w:rPr>
                <w:rFonts w:ascii="Times New Roman" w:eastAsia="宋体" w:hAnsi="Times New Roman" w:cs="宋体"/>
                <w:color w:val="000000"/>
                <w:sz w:val="22"/>
              </w:rPr>
            </w:pPr>
          </w:p>
        </w:tc>
      </w:tr>
      <w:tr w:rsidR="00291BA4" w:rsidRPr="006B61E7" w14:paraId="75248383" w14:textId="77777777" w:rsidTr="00F21AF9">
        <w:trPr>
          <w:trHeight w:val="634"/>
        </w:trPr>
        <w:tc>
          <w:tcPr>
            <w:tcW w:w="672" w:type="dxa"/>
            <w:vAlign w:val="center"/>
          </w:tcPr>
          <w:p w14:paraId="222FD42F" w14:textId="77777777" w:rsidR="00291BA4" w:rsidRPr="006B61E7" w:rsidRDefault="00291BA4" w:rsidP="00507C25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46" w:type="dxa"/>
            <w:vAlign w:val="center"/>
          </w:tcPr>
          <w:p w14:paraId="1FEBCCBE" w14:textId="3F9277ED" w:rsidR="00291BA4" w:rsidRPr="006B61E7" w:rsidRDefault="00291BA4" w:rsidP="00507C25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计算书</w:t>
            </w:r>
          </w:p>
        </w:tc>
        <w:tc>
          <w:tcPr>
            <w:tcW w:w="622" w:type="dxa"/>
            <w:vAlign w:val="center"/>
          </w:tcPr>
          <w:p w14:paraId="341A5B4F" w14:textId="0D25E951" w:rsidR="00291BA4" w:rsidRPr="006B61E7" w:rsidRDefault="00A111C4" w:rsidP="00507C2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592" w:type="dxa"/>
            <w:vAlign w:val="center"/>
          </w:tcPr>
          <w:p w14:paraId="722DA7B5" w14:textId="1ECF921E" w:rsidR="00291BA4" w:rsidRPr="006B61E7" w:rsidRDefault="00FA43D8" w:rsidP="00507C2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592" w:type="dxa"/>
            <w:vAlign w:val="center"/>
          </w:tcPr>
          <w:p w14:paraId="5C87CBEE" w14:textId="7D21701A" w:rsidR="00291BA4" w:rsidRPr="006B61E7" w:rsidRDefault="00FA43D8" w:rsidP="00507C2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727" w:type="dxa"/>
            <w:vAlign w:val="center"/>
          </w:tcPr>
          <w:p w14:paraId="60A748FE" w14:textId="7A69C2FD" w:rsidR="00291BA4" w:rsidRPr="006B61E7" w:rsidRDefault="005C6727" w:rsidP="00507C2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  <w:r w:rsidR="00291BA4" w:rsidRPr="006B61E7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67" w:type="dxa"/>
            <w:vAlign w:val="center"/>
          </w:tcPr>
          <w:p w14:paraId="0CA828D2" w14:textId="77777777" w:rsidR="00291BA4" w:rsidRPr="006B61E7" w:rsidRDefault="00291BA4" w:rsidP="00507C2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B</w:t>
            </w:r>
            <w:r w:rsidRPr="006B61E7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</w:t>
            </w:r>
          </w:p>
        </w:tc>
        <w:tc>
          <w:tcPr>
            <w:tcW w:w="3522" w:type="dxa"/>
            <w:noWrap/>
            <w:vAlign w:val="center"/>
          </w:tcPr>
          <w:p w14:paraId="2A32AD06" w14:textId="0C11C775" w:rsidR="00291BA4" w:rsidRPr="006B61E7" w:rsidRDefault="00000000" w:rsidP="00AE3A93">
            <w:pPr>
              <w:rPr>
                <w:rFonts w:ascii="Times New Roman" w:eastAsia="宋体" w:hAnsi="Times New Roman" w:cs="宋体"/>
                <w:color w:val="000000"/>
                <w:sz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60</m:t>
                    </m:r>
                  </m:den>
                </m:f>
              </m:oMath>
            </m:oMathPara>
          </w:p>
        </w:tc>
      </w:tr>
      <w:tr w:rsidR="00291BA4" w:rsidRPr="006B61E7" w14:paraId="2E429309" w14:textId="77777777" w:rsidTr="00F21AF9">
        <w:trPr>
          <w:trHeight w:val="200"/>
        </w:trPr>
        <w:tc>
          <w:tcPr>
            <w:tcW w:w="672" w:type="dxa"/>
            <w:vMerge w:val="restart"/>
            <w:vAlign w:val="center"/>
          </w:tcPr>
          <w:p w14:paraId="3A6A1C39" w14:textId="77777777" w:rsidR="00291BA4" w:rsidRPr="006B61E7" w:rsidRDefault="00291BA4" w:rsidP="00507C25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13C97713" w14:textId="75D54607" w:rsidR="00291BA4" w:rsidRPr="006B61E7" w:rsidRDefault="00291BA4" w:rsidP="00507C25">
            <w:pPr>
              <w:widowControl/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cs="楷体" w:hint="eastAsia"/>
                <w:color w:val="000000"/>
                <w:kern w:val="0"/>
                <w:sz w:val="18"/>
                <w:szCs w:val="18"/>
                <w:lang w:bidi="ar"/>
              </w:rPr>
              <w:t>计算书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32E9C881" w14:textId="4801B2C4" w:rsidR="00291BA4" w:rsidRPr="006B61E7" w:rsidRDefault="00A111C4" w:rsidP="00507C2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4DBDC3F8" w14:textId="6EBC8FB4" w:rsidR="00291BA4" w:rsidRPr="006B61E7" w:rsidRDefault="00FA43D8" w:rsidP="00507C2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92" w:type="dxa"/>
            <w:vMerge w:val="restart"/>
            <w:vAlign w:val="center"/>
          </w:tcPr>
          <w:p w14:paraId="0413E966" w14:textId="0E4527E2" w:rsidR="00291BA4" w:rsidRPr="006B61E7" w:rsidRDefault="00291BA4" w:rsidP="00507C2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="00FA43D8" w:rsidRPr="006B61E7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0AED9B8A" w14:textId="7708E6E3" w:rsidR="00291BA4" w:rsidRPr="006B61E7" w:rsidRDefault="005C6727" w:rsidP="00507C2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  <w:r w:rsidRPr="006B61E7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14:paraId="5874BA6C" w14:textId="77777777" w:rsidR="00291BA4" w:rsidRPr="006B61E7" w:rsidRDefault="00291BA4" w:rsidP="00507C2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C</w:t>
            </w:r>
            <w:r w:rsidRPr="006B61E7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1</w:t>
            </w:r>
          </w:p>
        </w:tc>
        <w:tc>
          <w:tcPr>
            <w:tcW w:w="3522" w:type="dxa"/>
            <w:vMerge w:val="restart"/>
            <w:noWrap/>
            <w:vAlign w:val="center"/>
          </w:tcPr>
          <w:p w14:paraId="1120B168" w14:textId="1BCFAE73" w:rsidR="00291BA4" w:rsidRPr="006B61E7" w:rsidRDefault="00000000" w:rsidP="00AE3A93">
            <w:pPr>
              <w:rPr>
                <w:rFonts w:ascii="Times New Roman" w:eastAsia="宋体" w:hAnsi="Times New Roman" w:cs="宋体"/>
                <w:color w:val="000000"/>
                <w:sz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=0.23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+0.77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50</m:t>
                    </m:r>
                  </m:den>
                </m:f>
              </m:oMath>
            </m:oMathPara>
          </w:p>
        </w:tc>
      </w:tr>
      <w:tr w:rsidR="00291BA4" w:rsidRPr="006B61E7" w14:paraId="6530E702" w14:textId="77777777" w:rsidTr="00F21AF9">
        <w:trPr>
          <w:trHeight w:val="420"/>
        </w:trPr>
        <w:tc>
          <w:tcPr>
            <w:tcW w:w="672" w:type="dxa"/>
            <w:vMerge/>
            <w:vAlign w:val="center"/>
          </w:tcPr>
          <w:p w14:paraId="06418643" w14:textId="77777777" w:rsidR="00291BA4" w:rsidRPr="006B61E7" w:rsidRDefault="00291BA4" w:rsidP="00507C25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46" w:type="dxa"/>
            <w:tcBorders>
              <w:top w:val="single" w:sz="4" w:space="0" w:color="auto"/>
            </w:tcBorders>
            <w:vAlign w:val="center"/>
          </w:tcPr>
          <w:p w14:paraId="1AC8696C" w14:textId="2AD2D6EE" w:rsidR="00291BA4" w:rsidRPr="006B61E7" w:rsidRDefault="00291BA4" w:rsidP="00507C25">
            <w:pPr>
              <w:jc w:val="center"/>
              <w:textAlignment w:val="center"/>
              <w:rPr>
                <w:rFonts w:ascii="Times New Roman" w:eastAsia="楷体" w:hAnsi="Times New Roman" w:cs="楷体"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楷体" w:hAnsi="Times New Roman" w:cs="楷体" w:hint="eastAsia"/>
                <w:color w:val="000000"/>
                <w:sz w:val="18"/>
                <w:szCs w:val="18"/>
              </w:rPr>
              <w:t>施工图</w:t>
            </w:r>
          </w:p>
        </w:tc>
        <w:tc>
          <w:tcPr>
            <w:tcW w:w="622" w:type="dxa"/>
            <w:tcBorders>
              <w:top w:val="single" w:sz="4" w:space="0" w:color="auto"/>
            </w:tcBorders>
            <w:vAlign w:val="center"/>
          </w:tcPr>
          <w:p w14:paraId="158106BD" w14:textId="5424567B" w:rsidR="00291BA4" w:rsidRPr="006B61E7" w:rsidRDefault="00A111C4" w:rsidP="00507C2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宋体" w:hAnsi="Times New Roman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92" w:type="dxa"/>
            <w:tcBorders>
              <w:top w:val="single" w:sz="4" w:space="0" w:color="auto"/>
            </w:tcBorders>
            <w:vAlign w:val="center"/>
          </w:tcPr>
          <w:p w14:paraId="11EC4479" w14:textId="40C56EF6" w:rsidR="00291BA4" w:rsidRPr="006B61E7" w:rsidRDefault="00FA43D8" w:rsidP="00507C25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6B61E7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592" w:type="dxa"/>
            <w:vMerge/>
            <w:vAlign w:val="center"/>
          </w:tcPr>
          <w:p w14:paraId="300B9832" w14:textId="77777777" w:rsidR="00291BA4" w:rsidRPr="006B61E7" w:rsidRDefault="00291BA4" w:rsidP="00507C25">
            <w:pPr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7" w:type="dxa"/>
            <w:tcBorders>
              <w:top w:val="single" w:sz="4" w:space="0" w:color="auto"/>
            </w:tcBorders>
            <w:vAlign w:val="center"/>
          </w:tcPr>
          <w:p w14:paraId="47DA7F85" w14:textId="170AE264" w:rsidR="00291BA4" w:rsidRPr="006B61E7" w:rsidRDefault="005C6727" w:rsidP="00507C2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18"/>
                <w:szCs w:val="18"/>
              </w:rPr>
            </w:pPr>
            <w:r w:rsidRPr="006B61E7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lang w:bidi="ar"/>
              </w:rPr>
              <w:t>77</w:t>
            </w:r>
            <w:r w:rsidRPr="006B61E7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</w:tcBorders>
            <w:vAlign w:val="center"/>
          </w:tcPr>
          <w:p w14:paraId="245AE47D" w14:textId="5A24A673" w:rsidR="00291BA4" w:rsidRPr="006B61E7" w:rsidRDefault="001D4147" w:rsidP="00507C25">
            <w:pPr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</w:pPr>
            <w:r w:rsidRPr="006B61E7"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C</w:t>
            </w:r>
            <w:r w:rsidRPr="006B61E7">
              <w:rPr>
                <w:rFonts w:ascii="Times New Roman" w:eastAsia="宋体" w:hAnsi="Times New Roman" w:hint="eastAsia"/>
                <w:color w:val="000000"/>
                <w:kern w:val="0"/>
                <w:sz w:val="18"/>
                <w:szCs w:val="18"/>
                <w:vertAlign w:val="subscript"/>
                <w:lang w:bidi="ar"/>
              </w:rPr>
              <w:t>2</w:t>
            </w:r>
          </w:p>
        </w:tc>
        <w:tc>
          <w:tcPr>
            <w:tcW w:w="3522" w:type="dxa"/>
            <w:vMerge/>
            <w:noWrap/>
            <w:vAlign w:val="center"/>
          </w:tcPr>
          <w:p w14:paraId="4DFC5AB6" w14:textId="77777777" w:rsidR="00291BA4" w:rsidRPr="006B61E7" w:rsidRDefault="00291BA4" w:rsidP="00507C2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12D95" w:rsidRPr="006B61E7" w14:paraId="0EC23928" w14:textId="77777777" w:rsidTr="00F21AF9">
        <w:trPr>
          <w:trHeight w:val="312"/>
        </w:trPr>
        <w:tc>
          <w:tcPr>
            <w:tcW w:w="5118" w:type="dxa"/>
            <w:gridSpan w:val="7"/>
            <w:vAlign w:val="center"/>
          </w:tcPr>
          <w:p w14:paraId="524F7BCF" w14:textId="77777777" w:rsidR="00812D95" w:rsidRPr="006B61E7" w:rsidRDefault="00812D95" w:rsidP="00507C25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</w:pPr>
            <w:r w:rsidRPr="006B61E7">
              <w:rPr>
                <w:rFonts w:ascii="Times New Roman" w:eastAsia="楷体" w:hAnsi="Times New Roman" w:cs="楷体"/>
                <w:color w:val="000000"/>
                <w:kern w:val="0"/>
                <w:sz w:val="18"/>
                <w:szCs w:val="18"/>
                <w:lang w:bidi="ar"/>
              </w:rPr>
              <w:t>整体课程目标</w:t>
            </w:r>
          </w:p>
        </w:tc>
        <w:tc>
          <w:tcPr>
            <w:tcW w:w="3522" w:type="dxa"/>
            <w:noWrap/>
            <w:vAlign w:val="center"/>
          </w:tcPr>
          <w:p w14:paraId="4E4D83B3" w14:textId="77777777" w:rsidR="00812D95" w:rsidRPr="006B61E7" w:rsidRDefault="00812D95" w:rsidP="00507C25">
            <w:pPr>
              <w:jc w:val="center"/>
              <w:rPr>
                <w:rFonts w:ascii="Times New Roman" w:eastAsia="宋体" w:hAnsi="Times New Roman" w:cs="宋体"/>
                <w:color w:val="000000"/>
                <w:sz w:val="22"/>
              </w:rPr>
            </w:pPr>
            <w:r w:rsidRPr="006B61E7">
              <w:rPr>
                <w:rFonts w:ascii="Times New Roman" w:eastAsia="楷体_GB2312" w:hAnsi="Times New Roman"/>
                <w:position w:val="-24"/>
                <w:sz w:val="18"/>
                <w:szCs w:val="18"/>
              </w:rPr>
              <w:object w:dxaOrig="1840" w:dyaOrig="358" w14:anchorId="0F1CFB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12" o:spid="_x0000_i1025" type="#_x0000_t75" style="width:73.5pt;height:13.5pt;mso-position-horizontal-relative:page;mso-position-vertical-relative:page" o:ole="">
                  <v:imagedata r:id="rId8" o:title=""/>
                </v:shape>
                <o:OLEObject Type="Embed" ProgID="Equation.DSMT4" ShapeID="Object 12" DrawAspect="Content" ObjectID="_1842761590" r:id="rId9"/>
              </w:object>
            </w:r>
          </w:p>
        </w:tc>
      </w:tr>
    </w:tbl>
    <w:p w14:paraId="4C175FD0" w14:textId="77777777" w:rsidR="00812D95" w:rsidRPr="006B61E7" w:rsidRDefault="00812D95" w:rsidP="00812D95">
      <w:pPr>
        <w:pStyle w:val="ad"/>
        <w:spacing w:beforeLines="0" w:before="0"/>
        <w:ind w:firstLineChars="200" w:firstLine="360"/>
        <w:jc w:val="both"/>
        <w:rPr>
          <w:rFonts w:ascii="Times New Roman" w:hAnsi="Times New Roman"/>
          <w:b w:val="0"/>
          <w:bCs w:val="0"/>
          <w:sz w:val="18"/>
        </w:rPr>
      </w:pPr>
      <w:r w:rsidRPr="006B61E7">
        <w:rPr>
          <w:rFonts w:ascii="Times New Roman" w:hAnsi="Times New Roman" w:hint="eastAsia"/>
          <w:b w:val="0"/>
          <w:bCs w:val="0"/>
          <w:sz w:val="18"/>
        </w:rPr>
        <w:t>注：</w:t>
      </w:r>
      <w:r w:rsidRPr="006B61E7">
        <w:rPr>
          <w:rFonts w:ascii="Times New Roman" w:hAnsi="Times New Roman" w:hint="eastAsia"/>
          <w:b w:val="0"/>
          <w:bCs w:val="0"/>
          <w:sz w:val="18"/>
        </w:rPr>
        <w:t>1.</w:t>
      </w:r>
      <w:r w:rsidRPr="006B61E7">
        <w:rPr>
          <w:rFonts w:ascii="Times New Roman" w:hAnsi="Times New Roman" w:hint="eastAsia"/>
          <w:b w:val="0"/>
          <w:bCs w:val="0"/>
          <w:sz w:val="18"/>
        </w:rPr>
        <w:t>权重为对应评价方式在相应课程目标中的权重。</w:t>
      </w:r>
    </w:p>
    <w:p w14:paraId="37C395D1" w14:textId="77777777" w:rsidR="00812D95" w:rsidRPr="006B61E7" w:rsidRDefault="00812D95" w:rsidP="00812D95">
      <w:pPr>
        <w:autoSpaceDE w:val="0"/>
        <w:autoSpaceDN w:val="0"/>
        <w:adjustRightInd w:val="0"/>
        <w:ind w:firstLineChars="400" w:firstLine="720"/>
        <w:rPr>
          <w:rFonts w:ascii="Times New Roman" w:eastAsia="楷体" w:hAnsi="Times New Roman"/>
          <w:bCs/>
          <w:sz w:val="18"/>
          <w:szCs w:val="18"/>
        </w:rPr>
      </w:pPr>
      <w:r w:rsidRPr="006B61E7">
        <w:rPr>
          <w:rFonts w:ascii="Times New Roman" w:eastAsia="楷体" w:hAnsi="Times New Roman" w:hint="eastAsia"/>
          <w:bCs/>
          <w:sz w:val="18"/>
          <w:szCs w:val="18"/>
        </w:rPr>
        <w:t>2</w:t>
      </w:r>
      <w:r w:rsidRPr="006B61E7">
        <w:rPr>
          <w:rFonts w:ascii="Times New Roman" w:eastAsia="楷体" w:hAnsi="Times New Roman"/>
          <w:bCs/>
          <w:sz w:val="18"/>
          <w:szCs w:val="18"/>
        </w:rPr>
        <w:t>.</w:t>
      </w:r>
      <w:r w:rsidRPr="006B61E7">
        <w:rPr>
          <w:rFonts w:ascii="Times New Roman" w:eastAsia="楷体" w:hAnsi="Times New Roman"/>
          <w:bCs/>
          <w:sz w:val="18"/>
          <w:szCs w:val="18"/>
        </w:rPr>
        <w:t>实际平均分为参与评价的学生在该评价方式的平均分。</w:t>
      </w:r>
    </w:p>
    <w:p w14:paraId="655731F0" w14:textId="77777777" w:rsidR="00812D95" w:rsidRPr="006B61E7" w:rsidRDefault="00812D95" w:rsidP="00812D95">
      <w:pPr>
        <w:autoSpaceDE w:val="0"/>
        <w:autoSpaceDN w:val="0"/>
        <w:adjustRightInd w:val="0"/>
        <w:ind w:firstLineChars="400" w:firstLine="720"/>
        <w:rPr>
          <w:rFonts w:ascii="Times New Roman" w:eastAsia="楷体" w:hAnsi="Times New Roman"/>
          <w:bCs/>
          <w:sz w:val="18"/>
          <w:szCs w:val="18"/>
        </w:rPr>
      </w:pPr>
      <w:r w:rsidRPr="006B61E7">
        <w:rPr>
          <w:rFonts w:ascii="Times New Roman" w:eastAsia="楷体" w:hAnsi="Times New Roman" w:hint="eastAsia"/>
          <w:bCs/>
          <w:sz w:val="18"/>
          <w:szCs w:val="18"/>
        </w:rPr>
        <w:t>3</w:t>
      </w:r>
      <w:r w:rsidRPr="006B61E7">
        <w:rPr>
          <w:rFonts w:ascii="Times New Roman" w:eastAsia="楷体" w:hAnsi="Times New Roman"/>
          <w:bCs/>
          <w:sz w:val="18"/>
          <w:szCs w:val="18"/>
        </w:rPr>
        <w:t>.</w:t>
      </w:r>
      <w:r w:rsidRPr="006B61E7">
        <w:rPr>
          <w:rFonts w:ascii="Times New Roman" w:eastAsia="楷体" w:hAnsi="Times New Roman"/>
          <w:bCs/>
          <w:sz w:val="18"/>
          <w:szCs w:val="18"/>
        </w:rPr>
        <w:t>课程分目标达成评价值为实际平均分</w:t>
      </w:r>
      <w:r w:rsidRPr="006B61E7">
        <w:rPr>
          <w:rFonts w:ascii="Times New Roman" w:eastAsia="楷体" w:hAnsi="Times New Roman"/>
          <w:bCs/>
          <w:sz w:val="18"/>
          <w:szCs w:val="18"/>
        </w:rPr>
        <w:t>/</w:t>
      </w:r>
      <w:r w:rsidRPr="006B61E7">
        <w:rPr>
          <w:rFonts w:ascii="Times New Roman" w:eastAsia="楷体" w:hAnsi="Times New Roman"/>
          <w:bCs/>
          <w:sz w:val="18"/>
          <w:szCs w:val="18"/>
        </w:rPr>
        <w:t>目标分值</w:t>
      </w:r>
      <w:r w:rsidRPr="006B61E7">
        <w:rPr>
          <w:rFonts w:ascii="Times New Roman" w:eastAsia="楷体" w:hAnsi="Times New Roman"/>
          <w:bCs/>
          <w:sz w:val="18"/>
          <w:szCs w:val="18"/>
        </w:rPr>
        <w:t>*</w:t>
      </w:r>
      <w:r w:rsidRPr="006B61E7">
        <w:rPr>
          <w:rFonts w:ascii="Times New Roman" w:eastAsia="楷体" w:hAnsi="Times New Roman"/>
          <w:bCs/>
          <w:sz w:val="18"/>
          <w:szCs w:val="18"/>
        </w:rPr>
        <w:t>对应权重之和。</w:t>
      </w:r>
    </w:p>
    <w:p w14:paraId="50BBCB19" w14:textId="2598F7DA" w:rsidR="00FD3067" w:rsidRPr="006B61E7" w:rsidRDefault="00812D95" w:rsidP="001129F5">
      <w:pPr>
        <w:autoSpaceDE w:val="0"/>
        <w:autoSpaceDN w:val="0"/>
        <w:adjustRightInd w:val="0"/>
        <w:ind w:firstLineChars="400" w:firstLine="720"/>
        <w:rPr>
          <w:rFonts w:ascii="Times New Roman" w:eastAsia="楷体" w:hAnsi="Times New Roman"/>
          <w:bCs/>
          <w:sz w:val="18"/>
          <w:szCs w:val="18"/>
        </w:rPr>
      </w:pPr>
      <w:r w:rsidRPr="006B61E7">
        <w:rPr>
          <w:rFonts w:ascii="Times New Roman" w:eastAsia="楷体" w:hAnsi="Times New Roman" w:hint="eastAsia"/>
          <w:bCs/>
          <w:sz w:val="18"/>
          <w:szCs w:val="18"/>
        </w:rPr>
        <w:t>4</w:t>
      </w:r>
      <w:r w:rsidRPr="006B61E7">
        <w:rPr>
          <w:rFonts w:ascii="Times New Roman" w:eastAsia="楷体" w:hAnsi="Times New Roman"/>
          <w:bCs/>
          <w:sz w:val="18"/>
          <w:szCs w:val="18"/>
        </w:rPr>
        <w:t>.</w:t>
      </w:r>
      <w:r w:rsidRPr="006B61E7">
        <w:rPr>
          <w:rFonts w:ascii="Times New Roman" w:eastAsia="楷体" w:hAnsi="Times New Roman"/>
          <w:bCs/>
          <w:sz w:val="18"/>
          <w:szCs w:val="18"/>
        </w:rPr>
        <w:t>整体课程目标达成评价值为课程分目标达成评价值的最小值。</w:t>
      </w:r>
    </w:p>
    <w:bookmarkEnd w:id="2"/>
    <w:p w14:paraId="1AB7B22C" w14:textId="462E5B03" w:rsidR="006B11BA" w:rsidRPr="007F3734" w:rsidRDefault="00A80987" w:rsidP="007F3734">
      <w:pPr>
        <w:pStyle w:val="af"/>
        <w:numPr>
          <w:ilvl w:val="1"/>
          <w:numId w:val="0"/>
        </w:numPr>
        <w:spacing w:before="312" w:after="156"/>
        <w:ind w:firstLineChars="200" w:firstLine="480"/>
        <w:rPr>
          <w:rFonts w:ascii="Times New Roman" w:hAnsi="Times New Roman"/>
          <w:b w:val="0"/>
          <w:bCs w:val="0"/>
        </w:rPr>
      </w:pPr>
      <w:r w:rsidRPr="007F3734">
        <w:rPr>
          <w:rFonts w:ascii="Times New Roman" w:hAnsi="Times New Roman" w:hint="eastAsia"/>
          <w:b w:val="0"/>
          <w:bCs w:val="0"/>
        </w:rPr>
        <w:t>六</w:t>
      </w:r>
      <w:r w:rsidR="00FC5A76" w:rsidRPr="007F3734">
        <w:rPr>
          <w:rFonts w:ascii="Times New Roman" w:hAnsi="Times New Roman" w:hint="eastAsia"/>
          <w:b w:val="0"/>
          <w:bCs w:val="0"/>
        </w:rPr>
        <w:t>、课程资源</w:t>
      </w:r>
    </w:p>
    <w:p w14:paraId="7481DFFD" w14:textId="77777777" w:rsidR="00141D83" w:rsidRPr="00353300" w:rsidRDefault="00141D83" w:rsidP="00353300">
      <w:pPr>
        <w:pStyle w:val="af1"/>
        <w:spacing w:before="156" w:after="156"/>
        <w:ind w:leftChars="200" w:left="420"/>
        <w:rPr>
          <w:rFonts w:ascii="Times New Roman" w:hAnsi="Times New Roman"/>
        </w:rPr>
      </w:pPr>
      <w:r w:rsidRPr="00353300">
        <w:rPr>
          <w:rFonts w:ascii="Times New Roman" w:hAnsi="Times New Roman" w:hint="eastAsia"/>
        </w:rPr>
        <w:t>（一）建议选用教材</w:t>
      </w:r>
    </w:p>
    <w:p w14:paraId="357ADFB4" w14:textId="77777777" w:rsidR="00141D83" w:rsidRPr="006B61E7" w:rsidRDefault="00141D83" w:rsidP="00141D83">
      <w:pPr>
        <w:spacing w:line="360" w:lineRule="auto"/>
        <w:ind w:left="480" w:hangingChars="200" w:hanging="480"/>
        <w:rPr>
          <w:rFonts w:ascii="Times New Roman" w:eastAsia="仿宋" w:hAnsi="Times New Roman"/>
          <w:iCs/>
          <w:sz w:val="24"/>
          <w:szCs w:val="24"/>
        </w:rPr>
      </w:pPr>
      <w:r w:rsidRPr="006B61E7">
        <w:rPr>
          <w:rFonts w:ascii="Times New Roman" w:eastAsia="仿宋" w:hAnsi="Times New Roman"/>
          <w:iCs/>
          <w:sz w:val="24"/>
          <w:szCs w:val="24"/>
        </w:rPr>
        <w:t xml:space="preserve">[1] 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华南理工大学</w:t>
      </w:r>
      <w:r w:rsidRPr="006B61E7">
        <w:rPr>
          <w:rFonts w:ascii="Times New Roman" w:eastAsia="仿宋" w:hAnsi="Times New Roman"/>
          <w:iCs/>
          <w:sz w:val="24"/>
          <w:szCs w:val="24"/>
        </w:rPr>
        <w:t xml:space="preserve">, 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浙江大学</w:t>
      </w:r>
      <w:r w:rsidRPr="006B61E7">
        <w:rPr>
          <w:rFonts w:ascii="Times New Roman" w:eastAsia="仿宋" w:hAnsi="Times New Roman"/>
          <w:iCs/>
          <w:sz w:val="24"/>
          <w:szCs w:val="24"/>
        </w:rPr>
        <w:t xml:space="preserve">, 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湖南大学</w:t>
      </w:r>
      <w:r w:rsidRPr="006B61E7">
        <w:rPr>
          <w:rFonts w:ascii="Times New Roman" w:eastAsia="仿宋" w:hAnsi="Times New Roman"/>
          <w:iCs/>
          <w:sz w:val="24"/>
          <w:szCs w:val="24"/>
        </w:rPr>
        <w:t xml:space="preserve">. 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基础工程</w:t>
      </w:r>
      <w:r w:rsidRPr="006B61E7">
        <w:rPr>
          <w:rFonts w:ascii="Times New Roman" w:eastAsia="仿宋" w:hAnsi="Times New Roman"/>
          <w:iCs/>
          <w:sz w:val="24"/>
          <w:szCs w:val="24"/>
        </w:rPr>
        <w:t>（第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四</w:t>
      </w:r>
      <w:r w:rsidRPr="006B61E7">
        <w:rPr>
          <w:rFonts w:ascii="Times New Roman" w:eastAsia="仿宋" w:hAnsi="Times New Roman"/>
          <w:iCs/>
          <w:sz w:val="24"/>
          <w:szCs w:val="24"/>
        </w:rPr>
        <w:t>版）</w:t>
      </w:r>
      <w:r w:rsidRPr="006B61E7">
        <w:rPr>
          <w:rFonts w:ascii="Times New Roman" w:eastAsia="仿宋" w:hAnsi="Times New Roman"/>
          <w:iCs/>
          <w:sz w:val="24"/>
          <w:szCs w:val="24"/>
        </w:rPr>
        <w:t xml:space="preserve">[M]. </w:t>
      </w:r>
      <w:r w:rsidRPr="006B61E7">
        <w:rPr>
          <w:rFonts w:ascii="Times New Roman" w:eastAsia="仿宋" w:hAnsi="Times New Roman"/>
          <w:iCs/>
          <w:sz w:val="24"/>
          <w:szCs w:val="24"/>
        </w:rPr>
        <w:t>北京</w:t>
      </w:r>
      <w:r w:rsidRPr="006B61E7">
        <w:rPr>
          <w:rFonts w:ascii="Times New Roman" w:eastAsia="仿宋" w:hAnsi="Times New Roman"/>
          <w:iCs/>
          <w:sz w:val="24"/>
          <w:szCs w:val="24"/>
        </w:rPr>
        <w:t xml:space="preserve">: 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中国建筑工业</w:t>
      </w:r>
      <w:r w:rsidRPr="006B61E7">
        <w:rPr>
          <w:rFonts w:ascii="Times New Roman" w:eastAsia="仿宋" w:hAnsi="Times New Roman"/>
          <w:iCs/>
          <w:sz w:val="24"/>
          <w:szCs w:val="24"/>
        </w:rPr>
        <w:t>出版社</w:t>
      </w:r>
      <w:r w:rsidRPr="006B61E7">
        <w:rPr>
          <w:rFonts w:ascii="Times New Roman" w:eastAsia="仿宋" w:hAnsi="Times New Roman"/>
          <w:iCs/>
          <w:sz w:val="24"/>
          <w:szCs w:val="24"/>
        </w:rPr>
        <w:t>, 20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23</w:t>
      </w:r>
      <w:r w:rsidRPr="006B61E7">
        <w:rPr>
          <w:rFonts w:ascii="Times New Roman" w:eastAsia="仿宋" w:hAnsi="Times New Roman"/>
          <w:iCs/>
          <w:sz w:val="24"/>
          <w:szCs w:val="24"/>
        </w:rPr>
        <w:t>.</w:t>
      </w:r>
    </w:p>
    <w:p w14:paraId="45E4BA5B" w14:textId="77777777" w:rsidR="00141D83" w:rsidRPr="00353300" w:rsidRDefault="00141D83" w:rsidP="00353300">
      <w:pPr>
        <w:pStyle w:val="af1"/>
        <w:spacing w:before="156" w:after="156"/>
        <w:ind w:leftChars="200" w:left="420"/>
        <w:rPr>
          <w:rFonts w:ascii="Times New Roman" w:hAnsi="Times New Roman"/>
        </w:rPr>
      </w:pPr>
      <w:r w:rsidRPr="00353300">
        <w:rPr>
          <w:rFonts w:ascii="Times New Roman" w:hAnsi="Times New Roman" w:hint="eastAsia"/>
        </w:rPr>
        <w:lastRenderedPageBreak/>
        <w:t>（二）主要参考书目</w:t>
      </w:r>
    </w:p>
    <w:p w14:paraId="72CE1736" w14:textId="77777777" w:rsidR="00141D83" w:rsidRPr="006B61E7" w:rsidRDefault="00141D83" w:rsidP="00141D83">
      <w:pPr>
        <w:spacing w:line="360" w:lineRule="auto"/>
        <w:ind w:left="480" w:hangingChars="200" w:hanging="480"/>
        <w:rPr>
          <w:rFonts w:ascii="Times New Roman" w:eastAsia="仿宋" w:hAnsi="Times New Roman"/>
          <w:iCs/>
          <w:sz w:val="24"/>
          <w:szCs w:val="24"/>
        </w:rPr>
      </w:pPr>
      <w:r w:rsidRPr="006B61E7">
        <w:rPr>
          <w:rFonts w:ascii="Times New Roman" w:eastAsia="仿宋" w:hAnsi="Times New Roman"/>
          <w:iCs/>
          <w:sz w:val="24"/>
          <w:szCs w:val="24"/>
        </w:rPr>
        <w:t>[1]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 xml:space="preserve"> 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赵明华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 xml:space="preserve">. 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基础工程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-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土力学与基础工程（下）</w:t>
      </w:r>
      <w:r w:rsidRPr="006B61E7">
        <w:rPr>
          <w:rFonts w:ascii="Times New Roman" w:eastAsia="仿宋" w:hAnsi="Times New Roman"/>
          <w:iCs/>
          <w:sz w:val="24"/>
          <w:szCs w:val="24"/>
        </w:rPr>
        <w:t>[M]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 xml:space="preserve">. 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武汉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 xml:space="preserve">: 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武汉理工大学出版社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, 2018.</w:t>
      </w:r>
    </w:p>
    <w:p w14:paraId="675D70DF" w14:textId="77777777" w:rsidR="00141D83" w:rsidRPr="006B61E7" w:rsidRDefault="00141D83" w:rsidP="00141D83">
      <w:pPr>
        <w:spacing w:line="360" w:lineRule="auto"/>
        <w:ind w:left="480" w:hangingChars="200" w:hanging="480"/>
        <w:rPr>
          <w:rFonts w:ascii="Times New Roman" w:eastAsia="仿宋" w:hAnsi="Times New Roman"/>
          <w:iCs/>
          <w:sz w:val="24"/>
          <w:szCs w:val="24"/>
        </w:rPr>
      </w:pPr>
      <w:r w:rsidRPr="006B61E7">
        <w:rPr>
          <w:rFonts w:ascii="Times New Roman" w:eastAsia="仿宋" w:hAnsi="Times New Roman"/>
          <w:iCs/>
          <w:sz w:val="24"/>
          <w:szCs w:val="24"/>
        </w:rPr>
        <w:t>[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2</w:t>
      </w:r>
      <w:r w:rsidRPr="006B61E7">
        <w:rPr>
          <w:rFonts w:ascii="Times New Roman" w:eastAsia="仿宋" w:hAnsi="Times New Roman"/>
          <w:iCs/>
          <w:sz w:val="24"/>
          <w:szCs w:val="24"/>
        </w:rPr>
        <w:t>]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 xml:space="preserve"> 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陈晓平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 xml:space="preserve">. 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土力学与基础工程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 xml:space="preserve">[M]. 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北京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 xml:space="preserve">: 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中国水利水电出版社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, 2016.</w:t>
      </w:r>
    </w:p>
    <w:p w14:paraId="06BFF767" w14:textId="77777777" w:rsidR="00141D83" w:rsidRPr="006B61E7" w:rsidRDefault="00141D83" w:rsidP="00141D83">
      <w:pPr>
        <w:spacing w:line="360" w:lineRule="auto"/>
        <w:ind w:left="480" w:hangingChars="200" w:hanging="480"/>
        <w:rPr>
          <w:rFonts w:ascii="Times New Roman" w:eastAsia="仿宋" w:hAnsi="Times New Roman"/>
          <w:iCs/>
          <w:sz w:val="24"/>
          <w:szCs w:val="24"/>
        </w:rPr>
      </w:pPr>
      <w:r w:rsidRPr="006B61E7">
        <w:rPr>
          <w:rFonts w:ascii="Times New Roman" w:eastAsia="仿宋" w:hAnsi="Times New Roman"/>
          <w:iCs/>
          <w:sz w:val="24"/>
          <w:szCs w:val="24"/>
        </w:rPr>
        <w:t>[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 xml:space="preserve">3] 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周景星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 xml:space="preserve">, 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李广信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 xml:space="preserve">, 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张建红等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.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基础工程（第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3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版）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 xml:space="preserve">[M]. 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北京：清华大学出版社，</w:t>
      </w:r>
      <w:r w:rsidRPr="006B61E7">
        <w:rPr>
          <w:rFonts w:ascii="Times New Roman" w:eastAsia="仿宋" w:hAnsi="Times New Roman" w:hint="eastAsia"/>
          <w:iCs/>
          <w:sz w:val="24"/>
          <w:szCs w:val="24"/>
        </w:rPr>
        <w:t>2015.</w:t>
      </w:r>
    </w:p>
    <w:p w14:paraId="0D82DC79" w14:textId="77777777" w:rsidR="00141D83" w:rsidRPr="00353300" w:rsidRDefault="00141D83" w:rsidP="00353300">
      <w:pPr>
        <w:pStyle w:val="af1"/>
        <w:spacing w:before="156" w:after="156"/>
        <w:ind w:leftChars="200" w:left="420"/>
        <w:rPr>
          <w:rFonts w:ascii="Times New Roman" w:hAnsi="Times New Roman"/>
        </w:rPr>
      </w:pPr>
      <w:bookmarkStart w:id="3" w:name="OLE_LINK26"/>
      <w:bookmarkStart w:id="4" w:name="OLE_LINK27"/>
      <w:r w:rsidRPr="00353300">
        <w:rPr>
          <w:rFonts w:ascii="Times New Roman" w:hAnsi="Times New Roman" w:hint="eastAsia"/>
        </w:rPr>
        <w:t>（三）其它课程资源</w:t>
      </w:r>
      <w:bookmarkEnd w:id="3"/>
      <w:bookmarkEnd w:id="4"/>
    </w:p>
    <w:p w14:paraId="7AB5D84C" w14:textId="77777777" w:rsidR="00306D9C" w:rsidRPr="00D27BB6" w:rsidRDefault="00306D9C" w:rsidP="00306D9C">
      <w:pPr>
        <w:widowControl/>
        <w:adjustRightInd w:val="0"/>
        <w:spacing w:line="360" w:lineRule="auto"/>
        <w:jc w:val="left"/>
        <w:rPr>
          <w:rFonts w:ascii="Times New Roman" w:eastAsia="仿宋" w:hAnsi="Times New Roman"/>
          <w:sz w:val="24"/>
          <w:szCs w:val="24"/>
        </w:rPr>
      </w:pPr>
      <w:r w:rsidRPr="00D27BB6">
        <w:rPr>
          <w:rFonts w:ascii="Times New Roman" w:eastAsia="仿宋" w:hAnsi="Times New Roman"/>
          <w:sz w:val="24"/>
          <w:szCs w:val="24"/>
        </w:rPr>
        <w:t>1.</w:t>
      </w:r>
      <w:r w:rsidRPr="00D27BB6">
        <w:rPr>
          <w:rFonts w:ascii="Times New Roman" w:eastAsia="仿宋" w:hAnsi="Times New Roman" w:hint="eastAsia"/>
          <w:sz w:val="24"/>
          <w:szCs w:val="24"/>
        </w:rPr>
        <w:t xml:space="preserve"> </w:t>
      </w:r>
      <w:r w:rsidRPr="00D27BB6">
        <w:rPr>
          <w:rFonts w:ascii="Times New Roman" w:eastAsia="仿宋" w:hAnsi="Times New Roman" w:hint="eastAsia"/>
          <w:sz w:val="24"/>
          <w:szCs w:val="24"/>
        </w:rPr>
        <w:t>基础工程</w:t>
      </w:r>
      <w:r w:rsidRPr="00D27BB6">
        <w:rPr>
          <w:rFonts w:ascii="Times New Roman" w:eastAsia="仿宋" w:hAnsi="Times New Roman"/>
          <w:sz w:val="24"/>
          <w:szCs w:val="24"/>
        </w:rPr>
        <w:t>网络公开课</w:t>
      </w:r>
    </w:p>
    <w:p w14:paraId="2D37E3C1" w14:textId="77777777" w:rsidR="00306D9C" w:rsidRDefault="00306D9C" w:rsidP="00306D9C">
      <w:pPr>
        <w:widowControl/>
        <w:adjustRightInd w:val="0"/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D27BB6">
        <w:rPr>
          <w:rFonts w:ascii="Times New Roman" w:hAnsi="Times New Roman" w:hint="eastAsia"/>
          <w:sz w:val="24"/>
          <w:szCs w:val="24"/>
        </w:rPr>
        <w:t>https://www.openke.net/show/1127.html</w:t>
      </w:r>
    </w:p>
    <w:p w14:paraId="54293E9A" w14:textId="77777777" w:rsidR="00306D9C" w:rsidRPr="00AE16F3" w:rsidRDefault="00306D9C" w:rsidP="00306D9C">
      <w:pPr>
        <w:widowControl/>
        <w:adjustRightInd w:val="0"/>
        <w:spacing w:line="360" w:lineRule="auto"/>
        <w:jc w:val="left"/>
        <w:rPr>
          <w:rFonts w:ascii="Times New Roman" w:eastAsia="仿宋" w:hAnsi="Times New Roman"/>
          <w:sz w:val="24"/>
          <w:szCs w:val="24"/>
        </w:rPr>
      </w:pPr>
      <w:r w:rsidRPr="00D27BB6">
        <w:rPr>
          <w:rFonts w:ascii="Times New Roman" w:eastAsia="仿宋" w:hAnsi="Times New Roman"/>
          <w:sz w:val="24"/>
          <w:szCs w:val="24"/>
        </w:rPr>
        <w:t>2</w:t>
      </w:r>
      <w:r>
        <w:rPr>
          <w:rFonts w:ascii="Times New Roman" w:eastAsia="仿宋" w:hAnsi="Times New Roman" w:hint="eastAsia"/>
          <w:sz w:val="24"/>
          <w:szCs w:val="24"/>
        </w:rPr>
        <w:t>．土力学与</w:t>
      </w:r>
      <w:r w:rsidRPr="00D27BB6">
        <w:rPr>
          <w:rFonts w:ascii="Times New Roman" w:eastAsia="仿宋" w:hAnsi="Times New Roman" w:hint="eastAsia"/>
          <w:sz w:val="24"/>
          <w:szCs w:val="24"/>
        </w:rPr>
        <w:t>基础工程</w:t>
      </w:r>
      <w:r>
        <w:rPr>
          <w:rFonts w:ascii="Times New Roman" w:eastAsia="仿宋" w:hAnsi="Times New Roman" w:hint="eastAsia"/>
          <w:sz w:val="24"/>
          <w:szCs w:val="24"/>
        </w:rPr>
        <w:t>网易公开课</w:t>
      </w:r>
    </w:p>
    <w:p w14:paraId="3AB44AF6" w14:textId="1A3B75BA" w:rsidR="00306D9C" w:rsidRDefault="00A54540" w:rsidP="00A54540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 w:rsidRPr="00A54540">
        <w:rPr>
          <w:rFonts w:ascii="Times New Roman" w:eastAsia="仿宋" w:hAnsi="Times New Roman"/>
          <w:sz w:val="24"/>
          <w:szCs w:val="24"/>
        </w:rPr>
        <w:t>https://open.163.com/newview/movie/free?pid=THGQV7MNJ&amp;mid=RHGUHNK6A</w:t>
      </w:r>
      <w:r w:rsidRPr="00A54540">
        <w:rPr>
          <w:rFonts w:ascii="Times New Roman" w:eastAsia="仿宋" w:hAnsi="Times New Roman"/>
          <w:sz w:val="24"/>
          <w:szCs w:val="24"/>
        </w:rPr>
        <w:cr/>
      </w:r>
    </w:p>
    <w:p w14:paraId="466FCD10" w14:textId="77777777" w:rsidR="00306D9C" w:rsidRDefault="00306D9C" w:rsidP="00141D83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</w:p>
    <w:p w14:paraId="7DF6F2AA" w14:textId="77777777" w:rsidR="00306D9C" w:rsidRDefault="00306D9C" w:rsidP="00141D83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</w:p>
    <w:p w14:paraId="08CC61FC" w14:textId="4A1AB74D" w:rsidR="00141D83" w:rsidRPr="006B61E7" w:rsidRDefault="00141D83" w:rsidP="00141D83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 w:rsidRPr="006B61E7">
        <w:rPr>
          <w:rFonts w:ascii="Times New Roman" w:eastAsia="仿宋" w:hAnsi="Times New Roman"/>
          <w:sz w:val="24"/>
          <w:szCs w:val="24"/>
        </w:rPr>
        <w:t>执笔人：</w:t>
      </w:r>
      <w:r w:rsidRPr="006B61E7">
        <w:rPr>
          <w:rFonts w:ascii="Times New Roman" w:eastAsia="仿宋" w:hAnsi="Times New Roman" w:hint="eastAsia"/>
          <w:sz w:val="24"/>
          <w:szCs w:val="24"/>
        </w:rPr>
        <w:t>马虹</w:t>
      </w:r>
    </w:p>
    <w:p w14:paraId="23D7B61F" w14:textId="77777777" w:rsidR="00141D83" w:rsidRPr="006B61E7" w:rsidRDefault="00141D83" w:rsidP="00141D83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 w:rsidRPr="006B61E7">
        <w:rPr>
          <w:rFonts w:ascii="Times New Roman" w:eastAsia="仿宋" w:hAnsi="Times New Roman"/>
          <w:sz w:val="24"/>
          <w:szCs w:val="24"/>
        </w:rPr>
        <w:t>参与人：</w:t>
      </w:r>
      <w:r w:rsidRPr="006B61E7">
        <w:rPr>
          <w:rFonts w:ascii="Times New Roman" w:eastAsia="仿宋" w:hAnsi="Times New Roman" w:hint="eastAsia"/>
          <w:sz w:val="24"/>
          <w:szCs w:val="24"/>
        </w:rPr>
        <w:t>周葆春</w:t>
      </w:r>
      <w:r w:rsidRPr="006B61E7">
        <w:rPr>
          <w:rFonts w:ascii="Times New Roman" w:eastAsia="仿宋" w:hAnsi="Times New Roman" w:hint="eastAsia"/>
          <w:sz w:val="24"/>
          <w:szCs w:val="24"/>
        </w:rPr>
        <w:t xml:space="preserve"> </w:t>
      </w:r>
      <w:r w:rsidRPr="006B61E7">
        <w:rPr>
          <w:rFonts w:ascii="Times New Roman" w:eastAsia="仿宋" w:hAnsi="Times New Roman" w:hint="eastAsia"/>
          <w:sz w:val="24"/>
          <w:szCs w:val="24"/>
        </w:rPr>
        <w:t>张宗领</w:t>
      </w:r>
      <w:r w:rsidRPr="006B61E7">
        <w:rPr>
          <w:rFonts w:ascii="Times New Roman" w:eastAsia="仿宋" w:hAnsi="Times New Roman" w:hint="eastAsia"/>
          <w:sz w:val="24"/>
          <w:szCs w:val="24"/>
        </w:rPr>
        <w:t xml:space="preserve"> </w:t>
      </w:r>
      <w:r w:rsidRPr="006B61E7">
        <w:rPr>
          <w:rFonts w:ascii="Times New Roman" w:eastAsia="仿宋" w:hAnsi="Times New Roman" w:hint="eastAsia"/>
          <w:sz w:val="24"/>
          <w:szCs w:val="24"/>
        </w:rPr>
        <w:t>王士革</w:t>
      </w:r>
      <w:r w:rsidRPr="006B61E7">
        <w:rPr>
          <w:rFonts w:ascii="Times New Roman" w:eastAsia="仿宋" w:hAnsi="Times New Roman" w:hint="eastAsia"/>
          <w:sz w:val="24"/>
          <w:szCs w:val="24"/>
        </w:rPr>
        <w:t xml:space="preserve"> </w:t>
      </w:r>
      <w:r w:rsidRPr="006B61E7">
        <w:rPr>
          <w:rFonts w:ascii="Times New Roman" w:eastAsia="仿宋" w:hAnsi="Times New Roman" w:hint="eastAsia"/>
          <w:sz w:val="24"/>
          <w:szCs w:val="24"/>
        </w:rPr>
        <w:t>马全国</w:t>
      </w:r>
    </w:p>
    <w:p w14:paraId="2572983B" w14:textId="77777777" w:rsidR="00141D83" w:rsidRPr="006B61E7" w:rsidRDefault="00141D83" w:rsidP="00141D83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 w:rsidRPr="006B61E7">
        <w:rPr>
          <w:rFonts w:ascii="Times New Roman" w:eastAsia="仿宋" w:hAnsi="Times New Roman"/>
          <w:sz w:val="24"/>
          <w:szCs w:val="24"/>
        </w:rPr>
        <w:t>课程负责人：</w:t>
      </w:r>
      <w:r w:rsidRPr="006B61E7">
        <w:rPr>
          <w:rFonts w:ascii="Times New Roman" w:eastAsia="仿宋" w:hAnsi="Times New Roman" w:hint="eastAsia"/>
          <w:sz w:val="24"/>
          <w:szCs w:val="24"/>
        </w:rPr>
        <w:t>马虹</w:t>
      </w:r>
    </w:p>
    <w:p w14:paraId="3846E886" w14:textId="77777777" w:rsidR="00141D83" w:rsidRPr="006B61E7" w:rsidRDefault="00141D83" w:rsidP="00141D83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 w:rsidRPr="006B61E7">
        <w:rPr>
          <w:rFonts w:ascii="Times New Roman" w:eastAsia="仿宋" w:hAnsi="Times New Roman"/>
          <w:sz w:val="24"/>
          <w:szCs w:val="24"/>
        </w:rPr>
        <w:t>审核人（系</w:t>
      </w:r>
      <w:r w:rsidRPr="006B61E7">
        <w:rPr>
          <w:rFonts w:ascii="Times New Roman" w:eastAsia="仿宋" w:hAnsi="Times New Roman"/>
          <w:sz w:val="24"/>
          <w:szCs w:val="24"/>
        </w:rPr>
        <w:t>/</w:t>
      </w:r>
      <w:r w:rsidRPr="006B61E7">
        <w:rPr>
          <w:rFonts w:ascii="Times New Roman" w:eastAsia="仿宋" w:hAnsi="Times New Roman"/>
          <w:sz w:val="24"/>
          <w:szCs w:val="24"/>
        </w:rPr>
        <w:t>教研室主任）：</w:t>
      </w:r>
      <w:r w:rsidRPr="006B61E7">
        <w:rPr>
          <w:rFonts w:ascii="Times New Roman" w:eastAsia="仿宋" w:hAnsi="Times New Roman" w:hint="eastAsia"/>
          <w:sz w:val="24"/>
          <w:szCs w:val="24"/>
        </w:rPr>
        <w:t>高春华</w:t>
      </w:r>
      <w:r w:rsidRPr="006B61E7">
        <w:rPr>
          <w:rFonts w:ascii="Times New Roman" w:eastAsia="仿宋" w:hAnsi="Times New Roman"/>
          <w:sz w:val="24"/>
          <w:szCs w:val="24"/>
        </w:rPr>
        <w:t xml:space="preserve"> </w:t>
      </w:r>
    </w:p>
    <w:p w14:paraId="13533566" w14:textId="77777777" w:rsidR="00141D83" w:rsidRPr="006B61E7" w:rsidRDefault="00141D83" w:rsidP="00141D83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 w:rsidRPr="006B61E7">
        <w:rPr>
          <w:rFonts w:ascii="Times New Roman" w:eastAsia="仿宋" w:hAnsi="Times New Roman"/>
          <w:sz w:val="24"/>
          <w:szCs w:val="24"/>
        </w:rPr>
        <w:t>审定人（主管教学副院长</w:t>
      </w:r>
      <w:r w:rsidRPr="006B61E7">
        <w:rPr>
          <w:rFonts w:ascii="Times New Roman" w:eastAsia="仿宋" w:hAnsi="Times New Roman"/>
          <w:sz w:val="24"/>
          <w:szCs w:val="24"/>
        </w:rPr>
        <w:t>/</w:t>
      </w:r>
      <w:r w:rsidRPr="006B61E7">
        <w:rPr>
          <w:rFonts w:ascii="Times New Roman" w:eastAsia="仿宋" w:hAnsi="Times New Roman"/>
          <w:sz w:val="24"/>
          <w:szCs w:val="24"/>
        </w:rPr>
        <w:t>副主任）：</w:t>
      </w:r>
      <w:r w:rsidRPr="006B61E7">
        <w:rPr>
          <w:rFonts w:ascii="Times New Roman" w:eastAsia="仿宋" w:hAnsi="Times New Roman" w:hint="eastAsia"/>
          <w:sz w:val="24"/>
          <w:szCs w:val="24"/>
        </w:rPr>
        <w:t>袁晓辉</w:t>
      </w:r>
    </w:p>
    <w:p w14:paraId="408A4C14" w14:textId="6341D81F" w:rsidR="006B11BA" w:rsidRPr="006B61E7" w:rsidRDefault="00141D83" w:rsidP="00141D83">
      <w:pPr>
        <w:jc w:val="left"/>
        <w:rPr>
          <w:rFonts w:ascii="Times New Roman" w:hAnsi="Times New Roman"/>
        </w:rPr>
      </w:pPr>
      <w:r w:rsidRPr="006B61E7">
        <w:rPr>
          <w:rFonts w:ascii="Times New Roman" w:eastAsia="仿宋" w:hAnsi="Times New Roman"/>
          <w:sz w:val="24"/>
          <w:szCs w:val="24"/>
        </w:rPr>
        <w:t xml:space="preserve">             </w:t>
      </w:r>
      <w:r w:rsidRPr="006B61E7">
        <w:rPr>
          <w:rFonts w:ascii="Times New Roman" w:eastAsia="仿宋" w:hAnsi="Times New Roman" w:hint="eastAsia"/>
          <w:sz w:val="24"/>
          <w:szCs w:val="24"/>
        </w:rPr>
        <w:t xml:space="preserve">                         </w:t>
      </w:r>
      <w:r w:rsidRPr="006B61E7">
        <w:rPr>
          <w:rFonts w:ascii="Times New Roman" w:eastAsia="仿宋" w:hAnsi="Times New Roman"/>
          <w:sz w:val="24"/>
          <w:szCs w:val="24"/>
        </w:rPr>
        <w:t>20</w:t>
      </w:r>
      <w:r w:rsidRPr="006B61E7">
        <w:rPr>
          <w:rFonts w:ascii="Times New Roman" w:eastAsia="仿宋" w:hAnsi="Times New Roman" w:hint="eastAsia"/>
          <w:sz w:val="24"/>
          <w:szCs w:val="24"/>
        </w:rPr>
        <w:t>23</w:t>
      </w:r>
      <w:r w:rsidRPr="006B61E7">
        <w:rPr>
          <w:rFonts w:ascii="Times New Roman" w:eastAsia="仿宋" w:hAnsi="Times New Roman"/>
          <w:sz w:val="24"/>
          <w:szCs w:val="24"/>
        </w:rPr>
        <w:t xml:space="preserve"> </w:t>
      </w:r>
      <w:r w:rsidRPr="006B61E7">
        <w:rPr>
          <w:rFonts w:ascii="Times New Roman" w:eastAsia="仿宋" w:hAnsi="Times New Roman"/>
          <w:sz w:val="24"/>
          <w:szCs w:val="24"/>
        </w:rPr>
        <w:t>年</w:t>
      </w:r>
      <w:r w:rsidRPr="006B61E7">
        <w:rPr>
          <w:rFonts w:ascii="Times New Roman" w:eastAsia="仿宋" w:hAnsi="Times New Roman"/>
          <w:sz w:val="24"/>
          <w:szCs w:val="24"/>
        </w:rPr>
        <w:t>6</w:t>
      </w:r>
      <w:r w:rsidRPr="006B61E7">
        <w:rPr>
          <w:rFonts w:ascii="Times New Roman" w:eastAsia="仿宋" w:hAnsi="Times New Roman"/>
          <w:sz w:val="24"/>
          <w:szCs w:val="24"/>
        </w:rPr>
        <w:t>月</w:t>
      </w:r>
    </w:p>
    <w:sectPr w:rsidR="006B11BA" w:rsidRPr="006B61E7" w:rsidSect="006B11BA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F4CE" w14:textId="77777777" w:rsidR="00210D83" w:rsidRDefault="00210D83" w:rsidP="004C41F3">
      <w:r>
        <w:separator/>
      </w:r>
    </w:p>
  </w:endnote>
  <w:endnote w:type="continuationSeparator" w:id="0">
    <w:p w14:paraId="36839227" w14:textId="77777777" w:rsidR="00210D83" w:rsidRDefault="00210D83" w:rsidP="004C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9307246"/>
      <w:docPartObj>
        <w:docPartGallery w:val="Page Numbers (Bottom of Page)"/>
        <w:docPartUnique/>
      </w:docPartObj>
    </w:sdtPr>
    <w:sdtContent>
      <w:p w14:paraId="5B41E955" w14:textId="666B944A" w:rsidR="00FE1D44" w:rsidRDefault="00FE1D4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85A9801" w14:textId="77777777" w:rsidR="00FE1D44" w:rsidRDefault="00FE1D4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2727" w14:textId="77777777" w:rsidR="00210D83" w:rsidRDefault="00210D83" w:rsidP="004C41F3">
      <w:r>
        <w:separator/>
      </w:r>
    </w:p>
  </w:footnote>
  <w:footnote w:type="continuationSeparator" w:id="0">
    <w:p w14:paraId="216E93D5" w14:textId="77777777" w:rsidR="00210D83" w:rsidRDefault="00210D83" w:rsidP="004C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4D1AE8"/>
    <w:multiLevelType w:val="singleLevel"/>
    <w:tmpl w:val="A54D1AE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FFFFF7C"/>
    <w:multiLevelType w:val="singleLevel"/>
    <w:tmpl w:val="0D1EB92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 w15:restartNumberingAfterBreak="0">
    <w:nsid w:val="FFFFFF7D"/>
    <w:multiLevelType w:val="singleLevel"/>
    <w:tmpl w:val="2B76B1A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 w15:restartNumberingAfterBreak="0">
    <w:nsid w:val="FFFFFF7E"/>
    <w:multiLevelType w:val="singleLevel"/>
    <w:tmpl w:val="9BA4577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 w15:restartNumberingAfterBreak="0">
    <w:nsid w:val="FFFFFF7F"/>
    <w:multiLevelType w:val="singleLevel"/>
    <w:tmpl w:val="8956363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 w15:restartNumberingAfterBreak="0">
    <w:nsid w:val="FFFFFF80"/>
    <w:multiLevelType w:val="singleLevel"/>
    <w:tmpl w:val="E6EC993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D4F2CAD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C584F79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9AF0663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C94E4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726C373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728528CE"/>
    <w:multiLevelType w:val="multilevel"/>
    <w:tmpl w:val="728528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1915429285">
    <w:abstractNumId w:val="0"/>
  </w:num>
  <w:num w:numId="2" w16cid:durableId="734547934">
    <w:abstractNumId w:val="11"/>
  </w:num>
  <w:num w:numId="3" w16cid:durableId="497355533">
    <w:abstractNumId w:val="9"/>
  </w:num>
  <w:num w:numId="4" w16cid:durableId="1620918593">
    <w:abstractNumId w:val="4"/>
  </w:num>
  <w:num w:numId="5" w16cid:durableId="1178697536">
    <w:abstractNumId w:val="3"/>
  </w:num>
  <w:num w:numId="6" w16cid:durableId="1568614674">
    <w:abstractNumId w:val="2"/>
  </w:num>
  <w:num w:numId="7" w16cid:durableId="693993335">
    <w:abstractNumId w:val="1"/>
  </w:num>
  <w:num w:numId="8" w16cid:durableId="1554729270">
    <w:abstractNumId w:val="10"/>
  </w:num>
  <w:num w:numId="9" w16cid:durableId="890846589">
    <w:abstractNumId w:val="8"/>
  </w:num>
  <w:num w:numId="10" w16cid:durableId="1014651527">
    <w:abstractNumId w:val="7"/>
  </w:num>
  <w:num w:numId="11" w16cid:durableId="1674995718">
    <w:abstractNumId w:val="6"/>
  </w:num>
  <w:num w:numId="12" w16cid:durableId="1896770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1D7155"/>
    <w:rsid w:val="00057AC0"/>
    <w:rsid w:val="00061A18"/>
    <w:rsid w:val="00076C49"/>
    <w:rsid w:val="0008500B"/>
    <w:rsid w:val="00086B20"/>
    <w:rsid w:val="000917CD"/>
    <w:rsid w:val="000956DD"/>
    <w:rsid w:val="000A3B8E"/>
    <w:rsid w:val="000B0EBB"/>
    <w:rsid w:val="000D1BC1"/>
    <w:rsid w:val="000F087D"/>
    <w:rsid w:val="00100958"/>
    <w:rsid w:val="001129F5"/>
    <w:rsid w:val="00137362"/>
    <w:rsid w:val="00141D83"/>
    <w:rsid w:val="00143BCB"/>
    <w:rsid w:val="001927B4"/>
    <w:rsid w:val="001A273D"/>
    <w:rsid w:val="001A543E"/>
    <w:rsid w:val="001B3E45"/>
    <w:rsid w:val="001C3A55"/>
    <w:rsid w:val="001D16D3"/>
    <w:rsid w:val="001D20EA"/>
    <w:rsid w:val="001D4147"/>
    <w:rsid w:val="001D67CF"/>
    <w:rsid w:val="001E4826"/>
    <w:rsid w:val="00210D83"/>
    <w:rsid w:val="002141E6"/>
    <w:rsid w:val="00227007"/>
    <w:rsid w:val="00246542"/>
    <w:rsid w:val="002523D9"/>
    <w:rsid w:val="00252A5B"/>
    <w:rsid w:val="00281247"/>
    <w:rsid w:val="00291BA4"/>
    <w:rsid w:val="00295158"/>
    <w:rsid w:val="002B5C45"/>
    <w:rsid w:val="002D6BB9"/>
    <w:rsid w:val="002F4D2C"/>
    <w:rsid w:val="002F572C"/>
    <w:rsid w:val="00306D9C"/>
    <w:rsid w:val="003231B6"/>
    <w:rsid w:val="00323D8A"/>
    <w:rsid w:val="00344996"/>
    <w:rsid w:val="00353300"/>
    <w:rsid w:val="00357693"/>
    <w:rsid w:val="00357E97"/>
    <w:rsid w:val="00374FAF"/>
    <w:rsid w:val="00385C6B"/>
    <w:rsid w:val="003A1C06"/>
    <w:rsid w:val="003C0E42"/>
    <w:rsid w:val="003C5B25"/>
    <w:rsid w:val="003D5ABF"/>
    <w:rsid w:val="003F6A23"/>
    <w:rsid w:val="00411719"/>
    <w:rsid w:val="00420DDA"/>
    <w:rsid w:val="00431002"/>
    <w:rsid w:val="00433C6D"/>
    <w:rsid w:val="00441A9F"/>
    <w:rsid w:val="00463C4E"/>
    <w:rsid w:val="00470600"/>
    <w:rsid w:val="00470741"/>
    <w:rsid w:val="004946D3"/>
    <w:rsid w:val="00495234"/>
    <w:rsid w:val="004A6829"/>
    <w:rsid w:val="004C15EC"/>
    <w:rsid w:val="004C41F3"/>
    <w:rsid w:val="004C4EA3"/>
    <w:rsid w:val="004D1D85"/>
    <w:rsid w:val="004E50AA"/>
    <w:rsid w:val="004F738C"/>
    <w:rsid w:val="005010FE"/>
    <w:rsid w:val="005019BA"/>
    <w:rsid w:val="00503CA5"/>
    <w:rsid w:val="00511295"/>
    <w:rsid w:val="005259DE"/>
    <w:rsid w:val="00545999"/>
    <w:rsid w:val="005673A7"/>
    <w:rsid w:val="00577601"/>
    <w:rsid w:val="00583096"/>
    <w:rsid w:val="00593857"/>
    <w:rsid w:val="005A2C39"/>
    <w:rsid w:val="005C0A6B"/>
    <w:rsid w:val="005C535B"/>
    <w:rsid w:val="005C561E"/>
    <w:rsid w:val="005C6727"/>
    <w:rsid w:val="005D33FC"/>
    <w:rsid w:val="005D7F97"/>
    <w:rsid w:val="005F2BA5"/>
    <w:rsid w:val="00602206"/>
    <w:rsid w:val="00612BF6"/>
    <w:rsid w:val="0061574D"/>
    <w:rsid w:val="00655097"/>
    <w:rsid w:val="00655F6C"/>
    <w:rsid w:val="00694C6C"/>
    <w:rsid w:val="006A2526"/>
    <w:rsid w:val="006A5E7F"/>
    <w:rsid w:val="006B11BA"/>
    <w:rsid w:val="006B61E7"/>
    <w:rsid w:val="006D64AE"/>
    <w:rsid w:val="006D6736"/>
    <w:rsid w:val="00704C24"/>
    <w:rsid w:val="00732008"/>
    <w:rsid w:val="007500B7"/>
    <w:rsid w:val="00766ABB"/>
    <w:rsid w:val="00783232"/>
    <w:rsid w:val="00791DA4"/>
    <w:rsid w:val="007B03B0"/>
    <w:rsid w:val="007B371F"/>
    <w:rsid w:val="007D5BF1"/>
    <w:rsid w:val="007E336C"/>
    <w:rsid w:val="007F1E02"/>
    <w:rsid w:val="007F3734"/>
    <w:rsid w:val="008025E2"/>
    <w:rsid w:val="00805CD1"/>
    <w:rsid w:val="00806FDB"/>
    <w:rsid w:val="00812D95"/>
    <w:rsid w:val="00814710"/>
    <w:rsid w:val="008166DF"/>
    <w:rsid w:val="00825AD0"/>
    <w:rsid w:val="00846964"/>
    <w:rsid w:val="008D69A6"/>
    <w:rsid w:val="008F766A"/>
    <w:rsid w:val="009069C9"/>
    <w:rsid w:val="00914DC2"/>
    <w:rsid w:val="00950F8C"/>
    <w:rsid w:val="00965E9A"/>
    <w:rsid w:val="00977F60"/>
    <w:rsid w:val="009856B1"/>
    <w:rsid w:val="0098681C"/>
    <w:rsid w:val="00991D3B"/>
    <w:rsid w:val="009924DD"/>
    <w:rsid w:val="009B5535"/>
    <w:rsid w:val="009C3BC3"/>
    <w:rsid w:val="009D711B"/>
    <w:rsid w:val="009E28ED"/>
    <w:rsid w:val="009E6CB5"/>
    <w:rsid w:val="009F2D23"/>
    <w:rsid w:val="00A111C4"/>
    <w:rsid w:val="00A4011D"/>
    <w:rsid w:val="00A440CD"/>
    <w:rsid w:val="00A54540"/>
    <w:rsid w:val="00A80987"/>
    <w:rsid w:val="00A8398D"/>
    <w:rsid w:val="00A90A07"/>
    <w:rsid w:val="00A94A22"/>
    <w:rsid w:val="00A96139"/>
    <w:rsid w:val="00AC195A"/>
    <w:rsid w:val="00AD17FA"/>
    <w:rsid w:val="00AE3A93"/>
    <w:rsid w:val="00AE3AF8"/>
    <w:rsid w:val="00AF27DE"/>
    <w:rsid w:val="00AF3D21"/>
    <w:rsid w:val="00B2131D"/>
    <w:rsid w:val="00B75501"/>
    <w:rsid w:val="00B81C37"/>
    <w:rsid w:val="00B8246D"/>
    <w:rsid w:val="00B93763"/>
    <w:rsid w:val="00BA7CBA"/>
    <w:rsid w:val="00BB559D"/>
    <w:rsid w:val="00BC52DA"/>
    <w:rsid w:val="00BD0A4F"/>
    <w:rsid w:val="00BE08FB"/>
    <w:rsid w:val="00BE76C0"/>
    <w:rsid w:val="00BF2899"/>
    <w:rsid w:val="00BF7F14"/>
    <w:rsid w:val="00C02B65"/>
    <w:rsid w:val="00C05793"/>
    <w:rsid w:val="00C122F8"/>
    <w:rsid w:val="00C526C0"/>
    <w:rsid w:val="00C610F9"/>
    <w:rsid w:val="00C631F6"/>
    <w:rsid w:val="00C6531A"/>
    <w:rsid w:val="00C65D97"/>
    <w:rsid w:val="00C6768B"/>
    <w:rsid w:val="00C72E3E"/>
    <w:rsid w:val="00C74D21"/>
    <w:rsid w:val="00C84674"/>
    <w:rsid w:val="00C96F65"/>
    <w:rsid w:val="00CD57A0"/>
    <w:rsid w:val="00D00D12"/>
    <w:rsid w:val="00D05250"/>
    <w:rsid w:val="00D116F1"/>
    <w:rsid w:val="00D27D3D"/>
    <w:rsid w:val="00D36106"/>
    <w:rsid w:val="00D53DDF"/>
    <w:rsid w:val="00D62AC2"/>
    <w:rsid w:val="00D632B3"/>
    <w:rsid w:val="00D6402E"/>
    <w:rsid w:val="00DB2EFA"/>
    <w:rsid w:val="00DB654B"/>
    <w:rsid w:val="00DC3E3A"/>
    <w:rsid w:val="00DD5D20"/>
    <w:rsid w:val="00DD6F38"/>
    <w:rsid w:val="00DE5A5A"/>
    <w:rsid w:val="00DF30E0"/>
    <w:rsid w:val="00DF797B"/>
    <w:rsid w:val="00E30DFD"/>
    <w:rsid w:val="00E42CD5"/>
    <w:rsid w:val="00E55CBC"/>
    <w:rsid w:val="00E6061C"/>
    <w:rsid w:val="00E61E6A"/>
    <w:rsid w:val="00E85151"/>
    <w:rsid w:val="00EB100A"/>
    <w:rsid w:val="00EC788F"/>
    <w:rsid w:val="00ED3A12"/>
    <w:rsid w:val="00ED3DF2"/>
    <w:rsid w:val="00EF759E"/>
    <w:rsid w:val="00F127F9"/>
    <w:rsid w:val="00F16899"/>
    <w:rsid w:val="00F21AF9"/>
    <w:rsid w:val="00F22A66"/>
    <w:rsid w:val="00F2364E"/>
    <w:rsid w:val="00F23D14"/>
    <w:rsid w:val="00F27FB0"/>
    <w:rsid w:val="00F366B3"/>
    <w:rsid w:val="00F85D17"/>
    <w:rsid w:val="00F8611E"/>
    <w:rsid w:val="00F865FF"/>
    <w:rsid w:val="00FA21D2"/>
    <w:rsid w:val="00FA43D8"/>
    <w:rsid w:val="00FA4D42"/>
    <w:rsid w:val="00FB741A"/>
    <w:rsid w:val="00FC5A76"/>
    <w:rsid w:val="00FD3067"/>
    <w:rsid w:val="00FE1D44"/>
    <w:rsid w:val="00FE4D45"/>
    <w:rsid w:val="02762693"/>
    <w:rsid w:val="02AC0F47"/>
    <w:rsid w:val="02D22FDE"/>
    <w:rsid w:val="03CA33E8"/>
    <w:rsid w:val="03E15A9B"/>
    <w:rsid w:val="03FF6583"/>
    <w:rsid w:val="04D60D2A"/>
    <w:rsid w:val="04E023F6"/>
    <w:rsid w:val="050D44BC"/>
    <w:rsid w:val="051D7155"/>
    <w:rsid w:val="05722452"/>
    <w:rsid w:val="06A4156E"/>
    <w:rsid w:val="073552BA"/>
    <w:rsid w:val="0842554B"/>
    <w:rsid w:val="0CD5715E"/>
    <w:rsid w:val="0DDF7010"/>
    <w:rsid w:val="0F0763E3"/>
    <w:rsid w:val="10BC0FAA"/>
    <w:rsid w:val="1140736B"/>
    <w:rsid w:val="12037EFC"/>
    <w:rsid w:val="13216460"/>
    <w:rsid w:val="132A38AE"/>
    <w:rsid w:val="133B6668"/>
    <w:rsid w:val="152E204D"/>
    <w:rsid w:val="1588129A"/>
    <w:rsid w:val="16D02E2A"/>
    <w:rsid w:val="17A936E6"/>
    <w:rsid w:val="17DB7A3F"/>
    <w:rsid w:val="18AC47E1"/>
    <w:rsid w:val="198C6353"/>
    <w:rsid w:val="1A223092"/>
    <w:rsid w:val="1A7621CD"/>
    <w:rsid w:val="1AB82434"/>
    <w:rsid w:val="1AE70484"/>
    <w:rsid w:val="1B091C10"/>
    <w:rsid w:val="1BDA0531"/>
    <w:rsid w:val="1CD305AE"/>
    <w:rsid w:val="1EDD447F"/>
    <w:rsid w:val="1EEA6F07"/>
    <w:rsid w:val="1F3C7BDD"/>
    <w:rsid w:val="1FB63799"/>
    <w:rsid w:val="211D7B21"/>
    <w:rsid w:val="2140482A"/>
    <w:rsid w:val="21CF60E0"/>
    <w:rsid w:val="22307103"/>
    <w:rsid w:val="255554EA"/>
    <w:rsid w:val="25EA0FE7"/>
    <w:rsid w:val="27297733"/>
    <w:rsid w:val="289F0ACA"/>
    <w:rsid w:val="291E6A24"/>
    <w:rsid w:val="295D529A"/>
    <w:rsid w:val="2ADB4B7F"/>
    <w:rsid w:val="2C9F12C3"/>
    <w:rsid w:val="2CAC5E1A"/>
    <w:rsid w:val="2CC818BA"/>
    <w:rsid w:val="2CF25758"/>
    <w:rsid w:val="2D0E4A38"/>
    <w:rsid w:val="302531AD"/>
    <w:rsid w:val="302D4F98"/>
    <w:rsid w:val="310D02EE"/>
    <w:rsid w:val="32571516"/>
    <w:rsid w:val="32AB04B4"/>
    <w:rsid w:val="33245CF7"/>
    <w:rsid w:val="34083398"/>
    <w:rsid w:val="349D7938"/>
    <w:rsid w:val="34C2178F"/>
    <w:rsid w:val="350D4358"/>
    <w:rsid w:val="35434B66"/>
    <w:rsid w:val="36C7104E"/>
    <w:rsid w:val="3B70297B"/>
    <w:rsid w:val="3BA1149A"/>
    <w:rsid w:val="3BF44349"/>
    <w:rsid w:val="3C45145E"/>
    <w:rsid w:val="3CE76F7F"/>
    <w:rsid w:val="3DF53230"/>
    <w:rsid w:val="3F374C39"/>
    <w:rsid w:val="3F4E5C9E"/>
    <w:rsid w:val="3FCF119A"/>
    <w:rsid w:val="3FDC5DD6"/>
    <w:rsid w:val="403B7BD3"/>
    <w:rsid w:val="4070079E"/>
    <w:rsid w:val="40EC491E"/>
    <w:rsid w:val="4382076F"/>
    <w:rsid w:val="439B63B7"/>
    <w:rsid w:val="441A5779"/>
    <w:rsid w:val="44287675"/>
    <w:rsid w:val="44647C5F"/>
    <w:rsid w:val="447C73BC"/>
    <w:rsid w:val="44D030EE"/>
    <w:rsid w:val="46586FDC"/>
    <w:rsid w:val="46D27841"/>
    <w:rsid w:val="47246482"/>
    <w:rsid w:val="473934E2"/>
    <w:rsid w:val="476517A8"/>
    <w:rsid w:val="48714711"/>
    <w:rsid w:val="48F01E37"/>
    <w:rsid w:val="4A3627EB"/>
    <w:rsid w:val="4A6151A2"/>
    <w:rsid w:val="4B317D41"/>
    <w:rsid w:val="4E0C7447"/>
    <w:rsid w:val="4E8F128A"/>
    <w:rsid w:val="4F431E0A"/>
    <w:rsid w:val="4F784CC1"/>
    <w:rsid w:val="509874ED"/>
    <w:rsid w:val="50BE58A6"/>
    <w:rsid w:val="51016F84"/>
    <w:rsid w:val="515B1FC1"/>
    <w:rsid w:val="51640A94"/>
    <w:rsid w:val="51B27F21"/>
    <w:rsid w:val="52493F21"/>
    <w:rsid w:val="526F4944"/>
    <w:rsid w:val="533C3BDE"/>
    <w:rsid w:val="536119C3"/>
    <w:rsid w:val="54446392"/>
    <w:rsid w:val="55044284"/>
    <w:rsid w:val="55DD690A"/>
    <w:rsid w:val="56051FE4"/>
    <w:rsid w:val="56400A35"/>
    <w:rsid w:val="578A2EF4"/>
    <w:rsid w:val="57F14317"/>
    <w:rsid w:val="59E06EE2"/>
    <w:rsid w:val="5B255204"/>
    <w:rsid w:val="5B3E3AD8"/>
    <w:rsid w:val="5FB94426"/>
    <w:rsid w:val="60D86B7F"/>
    <w:rsid w:val="60E61A25"/>
    <w:rsid w:val="61256B02"/>
    <w:rsid w:val="635973F9"/>
    <w:rsid w:val="646B3B31"/>
    <w:rsid w:val="67F17DB1"/>
    <w:rsid w:val="68D61413"/>
    <w:rsid w:val="6AC961B9"/>
    <w:rsid w:val="6CDC0B4F"/>
    <w:rsid w:val="6D914CA3"/>
    <w:rsid w:val="6DCC10C2"/>
    <w:rsid w:val="6E123103"/>
    <w:rsid w:val="6EEB0FCF"/>
    <w:rsid w:val="70040282"/>
    <w:rsid w:val="70FB7A4B"/>
    <w:rsid w:val="71160584"/>
    <w:rsid w:val="719B6C63"/>
    <w:rsid w:val="736226B0"/>
    <w:rsid w:val="74737D3A"/>
    <w:rsid w:val="74C73E03"/>
    <w:rsid w:val="76040E5D"/>
    <w:rsid w:val="76A040A7"/>
    <w:rsid w:val="76D55F94"/>
    <w:rsid w:val="78E03E32"/>
    <w:rsid w:val="79CE7389"/>
    <w:rsid w:val="7AB700D2"/>
    <w:rsid w:val="7B1A0B00"/>
    <w:rsid w:val="7B303563"/>
    <w:rsid w:val="7C2D6BE7"/>
    <w:rsid w:val="7C460895"/>
    <w:rsid w:val="7D461322"/>
    <w:rsid w:val="7E800D9A"/>
    <w:rsid w:val="7F8F3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0E82E"/>
  <w15:docId w15:val="{A9D8FFFE-3A6A-499C-8BD1-B98A535C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1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53DDF"/>
    <w:pPr>
      <w:spacing w:line="300" w:lineRule="auto"/>
      <w:ind w:firstLineChars="200" w:firstLine="482"/>
      <w:jc w:val="left"/>
      <w:outlineLvl w:val="0"/>
    </w:pPr>
    <w:rPr>
      <w:rFonts w:ascii="仿宋" w:eastAsia="仿宋" w:hAnsi="仿宋" w:cs="Times New Roman"/>
      <w:b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12D9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B11BA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rsid w:val="006B1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qFormat/>
    <w:rsid w:val="006B11B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B11BA"/>
    <w:pPr>
      <w:ind w:firstLineChars="200" w:firstLine="420"/>
    </w:pPr>
  </w:style>
  <w:style w:type="paragraph" w:styleId="a7">
    <w:name w:val="header"/>
    <w:basedOn w:val="a"/>
    <w:link w:val="a8"/>
    <w:rsid w:val="004C4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4C41F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4C4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C41F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9"/>
    <w:qFormat/>
    <w:rsid w:val="00D53DDF"/>
    <w:rPr>
      <w:rFonts w:ascii="仿宋" w:eastAsia="仿宋" w:hAnsi="仿宋"/>
      <w:b/>
      <w:kern w:val="2"/>
      <w:sz w:val="24"/>
      <w:szCs w:val="24"/>
    </w:rPr>
  </w:style>
  <w:style w:type="paragraph" w:customStyle="1" w:styleId="11">
    <w:name w:val="正文1"/>
    <w:basedOn w:val="a"/>
    <w:link w:val="12"/>
    <w:qFormat/>
    <w:rsid w:val="00812D95"/>
    <w:pPr>
      <w:spacing w:line="360" w:lineRule="auto"/>
      <w:ind w:firstLineChars="200" w:firstLine="200"/>
    </w:pPr>
    <w:rPr>
      <w:rFonts w:ascii="Times New Roman" w:eastAsia="仿宋" w:hAnsi="Times New Roman" w:cs="Times New Roman"/>
      <w:iCs/>
      <w:sz w:val="24"/>
      <w:szCs w:val="24"/>
    </w:rPr>
  </w:style>
  <w:style w:type="character" w:customStyle="1" w:styleId="12">
    <w:name w:val="正文1 字符"/>
    <w:link w:val="11"/>
    <w:qFormat/>
    <w:rsid w:val="00812D95"/>
    <w:rPr>
      <w:rFonts w:eastAsia="仿宋"/>
      <w:iCs/>
      <w:kern w:val="2"/>
      <w:sz w:val="24"/>
      <w:szCs w:val="24"/>
    </w:rPr>
  </w:style>
  <w:style w:type="paragraph" w:customStyle="1" w:styleId="ab">
    <w:name w:val="表内容"/>
    <w:basedOn w:val="a"/>
    <w:link w:val="ac"/>
    <w:qFormat/>
    <w:rsid w:val="00812D95"/>
    <w:rPr>
      <w:rFonts w:ascii="Times" w:eastAsia="楷体" w:hAnsi="Times" w:cs="Times New Roman"/>
      <w:bCs/>
      <w:sz w:val="18"/>
      <w:szCs w:val="18"/>
    </w:rPr>
  </w:style>
  <w:style w:type="character" w:customStyle="1" w:styleId="ac">
    <w:name w:val="表内容 字符"/>
    <w:link w:val="ab"/>
    <w:rsid w:val="00812D95"/>
    <w:rPr>
      <w:rFonts w:ascii="Times" w:eastAsia="楷体" w:hAnsi="Times"/>
      <w:bCs/>
      <w:kern w:val="2"/>
      <w:sz w:val="18"/>
      <w:szCs w:val="18"/>
    </w:rPr>
  </w:style>
  <w:style w:type="paragraph" w:customStyle="1" w:styleId="ad">
    <w:name w:val="表标题"/>
    <w:basedOn w:val="ab"/>
    <w:next w:val="ab"/>
    <w:link w:val="ae"/>
    <w:qFormat/>
    <w:rsid w:val="00812D95"/>
    <w:pPr>
      <w:spacing w:beforeLines="50" w:before="50"/>
      <w:jc w:val="center"/>
    </w:pPr>
    <w:rPr>
      <w:b/>
      <w:color w:val="000000"/>
      <w:sz w:val="21"/>
    </w:rPr>
  </w:style>
  <w:style w:type="character" w:customStyle="1" w:styleId="ae">
    <w:name w:val="表标题 字符"/>
    <w:link w:val="ad"/>
    <w:rsid w:val="00812D95"/>
    <w:rPr>
      <w:rFonts w:ascii="Times" w:eastAsia="楷体" w:hAnsi="Times"/>
      <w:b/>
      <w:bCs/>
      <w:color w:val="000000"/>
      <w:kern w:val="2"/>
      <w:sz w:val="21"/>
      <w:szCs w:val="18"/>
    </w:rPr>
  </w:style>
  <w:style w:type="paragraph" w:customStyle="1" w:styleId="af">
    <w:name w:val="标题一"/>
    <w:basedOn w:val="1"/>
    <w:link w:val="af0"/>
    <w:qFormat/>
    <w:rsid w:val="00812D95"/>
    <w:pPr>
      <w:keepNext/>
      <w:keepLines/>
      <w:spacing w:beforeLines="100" w:before="100" w:afterLines="50" w:after="50" w:line="240" w:lineRule="auto"/>
      <w:ind w:firstLineChars="0" w:firstLine="0"/>
      <w:outlineLvl w:val="1"/>
    </w:pPr>
    <w:rPr>
      <w:rFonts w:ascii="Times" w:eastAsia="黑体" w:hAnsi="Times"/>
      <w:bCs/>
      <w:kern w:val="44"/>
      <w:szCs w:val="44"/>
    </w:rPr>
  </w:style>
  <w:style w:type="character" w:customStyle="1" w:styleId="af0">
    <w:name w:val="标题一 字符"/>
    <w:link w:val="af"/>
    <w:rsid w:val="00812D95"/>
    <w:rPr>
      <w:rFonts w:ascii="Times" w:eastAsia="黑体" w:hAnsi="Times"/>
      <w:b/>
      <w:bCs/>
      <w:kern w:val="44"/>
      <w:sz w:val="24"/>
      <w:szCs w:val="44"/>
    </w:rPr>
  </w:style>
  <w:style w:type="paragraph" w:customStyle="1" w:styleId="af1">
    <w:name w:val="标题二"/>
    <w:basedOn w:val="2"/>
    <w:link w:val="af2"/>
    <w:qFormat/>
    <w:rsid w:val="00812D95"/>
    <w:pPr>
      <w:spacing w:beforeLines="50" w:before="50" w:afterLines="50" w:after="50" w:line="240" w:lineRule="auto"/>
      <w:jc w:val="left"/>
      <w:outlineLvl w:val="2"/>
    </w:pPr>
    <w:rPr>
      <w:rFonts w:ascii="Times" w:eastAsia="仿宋" w:hAnsi="Times" w:cs="Times New Roman"/>
      <w:bCs w:val="0"/>
      <w:kern w:val="44"/>
      <w:sz w:val="24"/>
    </w:rPr>
  </w:style>
  <w:style w:type="character" w:customStyle="1" w:styleId="af2">
    <w:name w:val="标题二 字符"/>
    <w:link w:val="af1"/>
    <w:rsid w:val="00812D95"/>
    <w:rPr>
      <w:rFonts w:ascii="Times" w:eastAsia="仿宋" w:hAnsi="Times"/>
      <w:b/>
      <w:kern w:val="44"/>
      <w:sz w:val="24"/>
      <w:szCs w:val="32"/>
    </w:rPr>
  </w:style>
  <w:style w:type="character" w:customStyle="1" w:styleId="20">
    <w:name w:val="标题 2 字符"/>
    <w:basedOn w:val="a0"/>
    <w:link w:val="2"/>
    <w:semiHidden/>
    <w:rsid w:val="00812D9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f3">
    <w:name w:val="FollowedHyperlink"/>
    <w:basedOn w:val="a0"/>
    <w:rsid w:val="00C6531A"/>
    <w:rPr>
      <w:color w:val="954F72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5A2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 淇越</cp:lastModifiedBy>
  <cp:revision>23</cp:revision>
  <dcterms:created xsi:type="dcterms:W3CDTF">2026-06-11T05:44:00Z</dcterms:created>
  <dcterms:modified xsi:type="dcterms:W3CDTF">2026-06-12T01:26:00Z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C444FE22EEB84BA281D233BFDEF246DB</vt:lpwstr>
  </property>
</Properties>
</file>